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03/09/2020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franquicia pierde un 25,4% de su facturación como consecuencia del Covid-19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Tormo Franquicias Consulting presenta el "Informe económico del sector franquicia ante el impacto del Covid-19" revisado y actualizado al cierre del mes de agosto. Este informe es continuación del anterior presentado el pasado 13 de abril donde se proyectaban unas pérdidas del 22% para este ejercicio y que se han visto incrementadas hasta el 25,4% con los datos actuales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Estos son los principales datos: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Redes de franquiciaProgresivamente han vuelto y esperan volver a una nueva normalidad con la apertura de sus establecimientos. Hay que recordar como el 81% de las redes de franquicia o, lo que es lo mismo, 1.041 redes de las 1.284 que vienen operando, tuvieron que asumir el cierre temporal de sus establecimientos franquiciados.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Establecimientos franquiciadosSi en su momento cerraron sus locales el 77% de los franquiciados, o lo que es equivalente a que tan solo 16.000 unidades sobre 68.426 se mantuvieran operativas, principalmente en los sectores de alimentación, supermercados, panaderías, transporte y determinadas cadenas de restauración y servicios, a lo largo de este tiempo son muchos los negocios que se han ido incorporando y han vuelto a ser operativos. Se producirá un significativo número de cierres, pero es esperada la vuelta a la normalidad de aquellos que seguirán operando.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EmpleoEl empleo es donde mejores resultados presenta el sector. Si un 34% de los 382.607 empleos que genera el sector franquicia se mantuvieron activos en sus trabajos, lo que equivale a más de 130.000 personas con un indudable peso en el sector de alimentación y supermercados, a lo largo de este tiempo son muchas más las personas incorporadas y las esperadas en este mes de septiembre.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FacturaciónEl impacto en la facturación es altamente significativo. El sector franquicia formado principalmente por pequeñas y medianas empresas perderá un 25,4% de la facturación proyectada para este ejercicio 2020 según los datos actualizados en este informe.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conjunto son 6.000 millones de euros de facturación que dejarán de poder facturarse por el efecto del Covid-19. De los 23.500 millones de euros de facturación esperada es previsible que las cifras finales se sitúen en torno a 17.520 millones de euros de facturación conjunta en el sector y que se reparten de la siguiente forma: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Restauración: -2.080 millones de euros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Retail: -1.550 millones de euros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Servicios: -2.350 millones de euros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Alimentación: +610 millones de euros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Ni en todos los sectores tendrá la misma incidencia, ni en todas las empresas tampoco incidirá de la misma forma. Mientras en restauración se acusará un -36,4% de decremento, en retail, donde se incluye el sector alimentación, la pérdida será solo de un -13,6%, mientras que en el otro lado de la balanza servicios decrecerá un -43%.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efecto hasta el mes de agosto, tras un inicio de ejercicio altamente positivo, presenta una fuerte caída en el mes de marzo que se recrudece en el mes de abril. A partir de mayo los ajustes y el esfuerzo realizado permiten ir paulatinamente recuperando posiciones sobre las previsiones hasta poder aproximarse en el mes de agosto e iniciar una tendencia más positiva en términos generalizados. En este contexto no hay que olvidar que son datos generales y globales del sector. En la práctica ha habido empresas que han superado sus datos, mientras que otras han sufrido importantes pérdidas económicas.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Qué es lo que pasará inmediatamente en el sector franquicia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Habrá una recuperación paulatina del consumo y de la demanda que en su conjunto se anticipará en las empresas del sector.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Mayores facilidades para encontrar nuevos locales y negociarlos en mejores condiciones.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Aceleración de los nuevos procesos de expansión en empresas en fases de inicio.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Auge del sector servicios en sus diferentes modalidades y ampliación de la oferta. En este caso, además, el sistema de franquicia ofrece indudables ventajas a múltiples nuevos emprendedores.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Aparición de nuevos negocios franquiciadores adaptados a los nuevos escenarios como sucedió en la pasada crisis y que en algunos casos desplazarán a los actuales. Algunos de ellos ya están en gestión.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Incremento del delivery y de las ventas online donde muchos negocios no solo tendrán que adaptarse a este nuevo escenario, sino que tendrán que pensar de forma diferenciada en el mismo como una vía que forma parte sustancialmente del negocio y de los ingresos.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Cierre de franquiciados en todos los sectores de actividad y pérdida de ingresos por royalties y consumo en la casi totalidad de las redes, lo que obligará a una aceleración de la expansión e incorporación de nuevos franquiciados para compensar los déficits previsibles que surgirán.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Mayor competitividad en atracción de clientes con sustanciales rebajas de precios, lo que exigirá una adaptación inmediata a los nuevos escenarios y una optimización de los recursos de marketing y comunicación.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Importantes oportunidades para aquellas empresas con liquidez en poder adquirir o fusionar empresas debilitadas.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perspectiva de Tormo FranquiciasEs evidente que este es un sector con fortaleza y que saldrá airoso de esta situación.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 obstante, un hecho evidente es que habrá cierre de franquiciados que no tendrán liquidez suficiente para resistir una situación como la generada o no querrán solicitar financiación para poder asumirla. Habrá centrales de franquicia que, si con antelación a esta pandemia no andaban sobrados, es evidente que no podrán tampoco resistir.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Pero el contexto general es que la gran mayoría de las empresas del sector seguirán adelante, se incorporarán nuevas empresas en el mismo, franquiciando nuevos modelos de negocio y se incrementará la demanda de nuevas franquicias por parte de emprendedores e inversores que en estos momentos ya se observa en la aproximación y demanda de información por parte de los mismos.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Corresponde a las centrales de franquicia un esfuerzo excepcional en liderar el nuevo escenario y en afrontar los cambios que si serán necesarios inmediatamente. Seguramente nada volverá a ser igual y no es función de los franquiciados acometer estos cambios. Es función de cada franquiciador proyectar mucho más allá su marca, su empresa, su franquicia y realizar hoy ya, los esfuerzos necesarios si tiene la confianza y la convicción en los valores que representa y en los que debe invertir.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Estos requerimientos afectan por igual a aquellas empresas más desarrolladas, como también y especialmente a todas aquellas empresas en fases de inicio que, si bien son mucho más sensibles, también tienen muchas más oportunidades y menos impedimentos para cambiar y adaptar sus estrategias al nuevo escenario.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Tormo Franquicias ConsultingTormo Franquicias Consulting es una de las principales empresas consultoras en franquicia en España. Su equipo acumula una amplia experiencia tras haber participado en la creación y desarrollo de proyectos para más de 800 empresas franquiciadoras, ayudando a más de 3.000 personas a integrarse en redes de franquicia.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Sus servicios están orientados a todas aquellas empresas que desean iniciar su expansión en franquicia, franquiciadores en activo y emprendedores e inversores que desean incorporarse en una red de franquicia.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obtener más información ponerse en contacto con: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Laura Acosta AyalaCoordinadora de Marketing de Tormo Franquicias Consultinglacosta@tormofranquicias.esTelf. 911 592 558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Laura Acosta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Coordinadora de Marketing de Tormo Franquicias Consulting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911 592 558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https://www.notasdeprensa.es/la-franquicia-pierde-un-254-de-su-facturacion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Finanzas Emprendedores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