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da de lado a la Huelga General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considera que la mayoría de las 60.000 unidades franquiciadas que existen en España no secundaràn la movilizaciones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movilización del próximo día 29 de septiembre no contará con la franquicia. Y es que el sector que representa el 8,96 % de las ventas del comercio minorista en España no está, tal y como recalca mundoFranquicia consulting, la reconocida consultora española (http.//www.mundofranquicia.es), para huelga alguna. “Desde nuestro punto de vista la franquicia se comportará ante la huelga general convocada por los sindicatos mayoritarios como lo hará el resto del pequeño comercio minorista en el que el propietario se encuentra al frente del negocio. Es evidente que estos comerciantes, aún perteneciendo a organizaciones franquiciadas, están pasando una situación económica complicada, que se vería sensiblemente agravada por la pérdida de ventas que les supondría el cierre de sus establecimientos durante la jornada del próximo día 29”, comenta Pablo Gutiérrez Porcuna, su socio-director.</w:t>
            </w:r>
          </w:p>
          <w:p>
            <w:pPr>
              <w:ind w:left="-284" w:right="-427"/>
              <w:jc w:val="both"/>
              <w:rPr>
                <w:rFonts/>
                <w:color w:val="262626" w:themeColor="text1" w:themeTint="D9"/>
              </w:rPr>
            </w:pPr>
            <w:r>
              <w:t>	Es más, según considera mundoFranquicia Consulting, la mayoría de los más de 60.000 negocios franquiciados que hay en España, que dan empleo a 222.660 personas y que durante 2009 facturaron 19.656 millones de euros, operarán ese día con absoluta normalidad, en la misma línea de lo que ya aconteció tiempo atrás en Grecia: “Tenemos un claro ejemplo en lo ocurrido en la huelga general que se convocó en Grecia hace unos meses, en la que, con un grado de conflictividad económica y social muy superior, la mayoría de los comercios minoristas permanecieron abiertos”, añade dicho experto.</w:t>
            </w:r>
          </w:p>
          <w:p>
            <w:pPr>
              <w:ind w:left="-284" w:right="-427"/>
              <w:jc w:val="both"/>
              <w:rPr>
                <w:rFonts/>
                <w:color w:val="262626" w:themeColor="text1" w:themeTint="D9"/>
              </w:rPr>
            </w:pPr>
            <w:r>
              <w:t>	Sin entrar a valorar las razones y la eficacia que puede tener la movilización, y menos aún si se trata de una medida justificada o no ante la crisis económica por la que atraviesa nuestro país, mundoFranquicia Consulting piensa que “en un contexto como el actual, las razones financieras pesarán más que las políticas a la hora de que nuestros franquiciados, y cualquier comerciante en general, decidan secundar una huelga con la que incluso puedan llegar a estar de acuerdo. Solo esperamos que todos puedan ejercer libremente sus derechos y que no exista ningún tipo de coacción al cierre de comercios”, finaliza Gutiérrez Porcuna, el socio-director de mundoFranquicia Consulting.</w:t>
            </w:r>
          </w:p>
          <w:p>
            <w:pPr>
              <w:ind w:left="-284" w:right="-427"/>
              <w:jc w:val="both"/>
              <w:rPr>
                <w:rFonts/>
                <w:color w:val="262626" w:themeColor="text1" w:themeTint="D9"/>
              </w:rPr>
            </w:pPr>
            <w:r>
              <w:t>	Para la gestión de entrevista o ampliar la información:	Nuria Coronado Sopeña	Salvia Comunicación	Directora de Comunicación	nuria@salviacomunicacion.com	_______________________________________________________	Avda. de la Industria, 13. 1º Planta. Local 20	28108 Alcobendas, Madrid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https://www.notasdeprensa.es/la-franquicia-da-de-lado-a-la-huelga-general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