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08027 el 31/01/2011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CreditServices abrirà oficinas en EEUU, Canadà y Australia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mayor red de franquicias a nivel internacional de servicios de financiación a Empresas y particulares se expande al mercado de habla inglesa (americano, canadiense y australiano)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CreditServices es la franquicia española líder a nivel internacional en servicios de financiación para empresas y particulares, colaborando a través de diferentes bancos e instituciones nacionales e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Ofrece servicios para nueva financiación, refinanciaciones, consolidaciones de deudas, seguros y servicios juridicos low cost.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www.creditservices.es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central@creditcb.com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PRENSA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NEW PRESS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933113999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https://www.notasdeprensa.es/la-franquicia-creditservices-abrira-oficinas-en-eeuu-canada-y-australia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