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11/09/2014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filial francesa de Abertis emite 450 millones de euros en bonos a muy largo plazo con un cupón mínimo histórico del 2,25% anual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HIT SAS, sociedad francesa controlada por Abertis en un 52,55%, ha cerrado una emisión de bonos por 450 millones de euros con vencimiento a 10 años y medio y un cupón del 2,25%.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la emisión con el cupón más bajo de la historia para compañías europeas con el mismo nivel de rating que HIT (BBB-). Asimismo, el cupón conseguido es el más bajo de las emisiones realizadas por cualquier compañía del Grupo Abertis. Más del 80% de los inversores que han acudido a la emisión proceden de fuera del mercado francés (Alemania, Reino Unido, Irlanda, etc.).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nuevas obligaciones serán permutadas en su totalidad o en parte por bonos emitidos en su día por HIT Finance BV con un cupón del 5,75% y con vencimiento en marzo de 2018, lo que permitirá un alargamiento del vencimiento –con un plazo tres veces superior para los nuevos bonos- y una mejora significativa de los costes financieros de la deuda de la filial francesa de Abertis.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operación mejora las condiciones de la realizada por Abertis el pasado mes de junio, cuando se emitieron 700 millones en nuevos bonos del Grupo a más de 10 años con un cupón del 2,5% y que permitió cancelar unos bonos preexistentes con mayor cupón y menor plazo de vencimiento.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esta forma, el Grupo continúa su política activa de alargamiento del vencimiento de su deuda, y de optimización de sus costes financieros. En 2014, Abertis ha llevado a cabo operaciones de refinanciación tanto corporativas como de sus filiales por un importe total de más de 1.500 millones de euros.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HIT SAS –participada también por CDC, Predica, AXA, FFP y CNP- es la sociedad que controla las concesiones de Sanef en Francia. Sanef gestiona de manera directa más de 1.700 kilómetros de autopistas de peaje en el noroeste de Francia, Normandía y Aquitania, cubriendo el 22% del total de autopistas del país. También desarrolla proyectos de telepeaje en todo el mundo a través de Sanef ITS.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abertis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https://www.notasdeprensa.es/la-filial-francesa-de-abertis-emite-450_1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