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feria MEAT XPERIENCE cierra su primera edición con más de 4.000 visitantes, superando las previsiones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de los carniceros, charcuteros y polleros viene para quedarse. En las próximas semanas se anunciará fecha para la segunda edición. La primera edición de MEAT XPERIENCE, celebrada el 27 y 28 de octubre en La Farga de L'Hospitalet, ha superado las expectativas al recibir más de 4.000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evento, que ha sido organizado por la agencia Impacta Group e impulsado por la Federació Catalana de Carnissers i Xarcuters-Cansaladers y GremiCarn, con el apoyo de asociaciones nacionales como Anafric y Cedecarne, entre otras entidades, ha cumplido sus objetivos de dinamizar el sector y promover la colaboración entre profesionales del comercio especializado en carnes.</w:t>
            </w:r>
          </w:p>
          <w:p>
            <w:pPr>
              <w:ind w:left="-284" w:right="-427"/>
              <w:jc w:val="both"/>
              <w:rPr>
                <w:rFonts/>
                <w:color w:val="262626" w:themeColor="text1" w:themeTint="D9"/>
              </w:rPr>
            </w:pPr>
            <w:r>
              <w:t>Así lo ha explicado Jorge Martín, director de la feria, que ha subrayado la relevancia del evento para el crecimiento de las carnicerías, charcuterías y pollerías: "MEAT XPERIENCE ha demostrado ser un punto de encuentro vital para la innovación en el sector. Esperamos que la próxima edición siga consolidando este espacio único".</w:t>
            </w:r>
          </w:p>
          <w:p>
            <w:pPr>
              <w:ind w:left="-284" w:right="-427"/>
              <w:jc w:val="both"/>
              <w:rPr>
                <w:rFonts/>
                <w:color w:val="262626" w:themeColor="text1" w:themeTint="D9"/>
              </w:rPr>
            </w:pPr>
            <w:r>
              <w:t>Entre las actividades destacadas, la exhibición de la Selección Española de Carniceros, celebrada el 28 de octubre, fue un gran éxito. Los asistentes pudieron observar en directo las técnicas de los profesionales que representarán a España en el próximo World Butchers and #39; Challenge en París en 2025. Además, se llevaron a cabo demostraciones en los stands de más de 60 expositores y 250 marcas, presentando las últimas innovaciones y productos de alta calidad para el sector de carnicerías, charcuterías y pollerías.</w:t>
            </w:r>
          </w:p>
          <w:p>
            <w:pPr>
              <w:ind w:left="-284" w:right="-427"/>
              <w:jc w:val="both"/>
              <w:rPr>
                <w:rFonts/>
                <w:color w:val="262626" w:themeColor="text1" w:themeTint="D9"/>
              </w:rPr>
            </w:pPr>
            <w:r>
              <w:t>La feria fue inaugurada con la presencia de Marta Angerri, directora general de Comerç de la Conselleria de Empresa y Trabajo de la Generalitat de Catalunya, junto a  José Antonio Alcaide Martín, regidor de Gobierno del Ajuntament de l’Hospitalet y el director de la feria, Jorge Martín, que estuvieron acompañadados de Pròsper Puig, presidente de la Federació Catalana de Carnissers Cansaladers Xarcuters y presidente de GremiCarn Barcelona, y Antoni Gálvez, presidente del Gremi de Carnissers Xarcuters i Aviram de Barcelona, que se interesaron por las actividades de las diferentes empresas expositoras.</w:t>
            </w:r>
          </w:p>
          <w:p>
            <w:pPr>
              <w:ind w:left="-284" w:right="-427"/>
              <w:jc w:val="both"/>
              <w:rPr>
                <w:rFonts/>
                <w:color w:val="262626" w:themeColor="text1" w:themeTint="D9"/>
              </w:rPr>
            </w:pPr>
            <w:r>
              <w:t>La organización ya está planeando nuevas ediciones que permitan continuar con el compromiso de fortalecer el sector cárnico en España, y sobre todo el del comercio cárnico de proximidad, y ofrecer un espacio único de formación y desarrollo profesional.</w:t>
            </w:r>
          </w:p>
          <w:p>
            <w:pPr>
              <w:ind w:left="-284" w:right="-427"/>
              <w:jc w:val="both"/>
              <w:rPr>
                <w:rFonts/>
                <w:color w:val="262626" w:themeColor="text1" w:themeTint="D9"/>
              </w:rPr>
            </w:pPr>
            <w:r>
              <w:t>Para más información, visitar www.meatxperience.com.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Comunicación MEAT XPERIENCE</w:t>
      </w:r>
    </w:p>
    <w:p w:rsidR="00AB63FE" w:rsidRDefault="00C31F72" w:rsidP="00AB63FE">
      <w:pPr>
        <w:pStyle w:val="Sinespaciado"/>
        <w:spacing w:line="276" w:lineRule="auto"/>
        <w:ind w:left="-284"/>
        <w:rPr>
          <w:rFonts w:ascii="Arial" w:hAnsi="Arial" w:cs="Arial"/>
        </w:rPr>
      </w:pPr>
      <w:r>
        <w:rPr>
          <w:rFonts w:ascii="Arial" w:hAnsi="Arial" w:cs="Arial"/>
        </w:rPr>
        <w:t>678967349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https://www.notasdeprensa.es/la-feria-meat-xperience-cierra-su-primera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Cataluña Andalucia País Vasco Industria Alimentaria Eventos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