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Escuela Técnica Superior de Arquitectura de Barcelona recibe un premio internacional para regenerar una zona urbana ferroviaria en Shanghái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proyecto de un gran parque urbano equipado, de más de 40 hectáreas, en el corazón chino de Shanghai, presentado por un equipo de la Escuela Técnica Superior de Arquitectura de Barcelona de la Universitat Politècnica de Catalunya (UPC), incorpora el cubrimiento de una parte de las vías de ferrocarril y la creación de una nueva centralidad en la ciudad de Shanghai, con un downtown de 8 rascacielos. Este proyecto propone transformar la frontera de las vías de tren de esta histórica estación en una bisagra urbana. 		El concurso International Student Urban Design Competition for Shanghai Railway Station Area está convocado por la administración del distrito de Zhabei (Planning and Land Administration Bureau of Zhabei District) y coorganizado por Shanghai Tongji Urban Planning  and  Design Institute. Dirigido a universitarios internacionales, el objetivo del concurso ha sido buscar propuestas de diseño para dar alternativas urbanísticas y resolver la problemática del céntrico barrio de Zhabei, dividido por las vías de tren de la estación central de Shanghai. 		La propuesta urbana la ha presentado el UPC Barcelona Team, liderado por el profesor Estanislao Roca, director del Departamento de Urbanismo y Ordenación del Territorio de la UPC, acompañado por algunos de los estudiantes de su equipo: Pablo Baena, Lluís Bellera, Roberto Pérez, Aliaksandra Smimova, juntamente con Melisa Pesoa, Zhengyu Xu y Maria José Masnou, el 21 de noviembre, en el Haishang Cultural Center de Shangai. 		Entre los mejores, junto con Harvard El equipo ha ganado el segundo premio, por detrás de la Harvard University, y posicionándose por delante del Massachusetts Institute of Technology, Tongji University, Cardiff University, Southeast University de Nanjing, con las que había quedado finalista del concurso universitario internacional. 		En la propuesta de la UPC también se considera la idea de regenerar los tradicionales lilongs, las construcciones culturales chinas, así como el mercado que hay en el barrio. El parque proyectado gira en torno a los conceptos de smart city y ciudad inclusiva, amable y sostenible, y antepone la convivencia entre el comercio, el ocio, la naturaleza, el transporte y la cultura y tecnología. También establece una relocalización de las viviendas afectadas. A partir de ahora, el equipo de la UPC podría asesorar en el proceso de desarrollo de la transformación de esta área de Shanghai.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https://www.notasdeprensa.es/la-escuela-tecnica-superior-de-arquitectura-de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Cataluña Premios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