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Escuela de Negocios Española European Open se posiciona en el Top5 de la Excelencia Educativa Innovadora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Rankings como el Innovatec y Higher Education Review Magazine posicionan a la European Open entre las mejores Escuelas de Negocios de habla hispana, pero con vocación global y multilingüe en su estrategia, cuenta con convenios internacionales con firmas de prestigio internacional de sectores como las tecnológicas Oracle, Microsoft, Vodafone o flywire. Corporates como el Grupo Vips, Prisa, Primark, Decathlon, BBVA, Bankinter, Fundación Obra Social La Caixa o eléctricas como Schneider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Escuela de Negocios European Open se posiciona como una de las cinco instituciones académicas de formación superior más prestigiosas de España, resultado obtenido a través de las certificaciones de excelencia emitidas por el Ranking Educativo Innovatec 2023 que la situó entre las cinco Escuelas de Negocios de Excelencia Docente Internacional y el Top 3 de las mejores universidades y escuelas de negocios del España publicado recientemente por la prestigiosa Higher Education Review Magazine.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programa de capacitación de Master, Cursos de Especialización y Títulos de Formación Universitaria acreditados, European Open la oferta de European Open se ha ido adaptando en los últimos años una oferta innovadora y conectada con las tendencias del mercado laboral y empresarial que favorece de manera directa la empleabilidad e impulso al emprendimiento de su red de alumnos y alumnas.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amplia oferta formativa, se le acompaña la existencia de una red internacional de acuerdos con corporates, instituciones académicas universitarias, redes de emprendimiento e innovación o empresas de reconocido prestigio que ayudan en el proceso de generación de posicionamiento y liderazgo no solo de la Escuela de Negocios sino del propio alumnado de la misma, ya que la Red Alumni de European Open accede de manera directa a estos prescriptores y a una propuesta de actividades como el Club de 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Negocios European Open cuenta con alumnado de toda América Latina en países como México, Perú, Ecuador, Colombia, Panamá, Chile o Brasil, entre otros. Así como presencia en EE. UU. o Europa.  Además, la Escuela es fundadora y forma parte del Board de la Red Internacional de Universidades y Escuelas de Negocios por la Innovación, El Desarrollo Empresarial y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de igual forma en la propuesta educativa que ha posicionado a la European Open su propuesta de becas internacionales y de financiación del 75% al 100% para aquellos/as alumnos/as que deseen cursar su capacitación en la Escuela de Negocios. Junto a ello, cabe señalar el impulso permanente a la bolsa de empleo para la mejora de la empleabilidad de los alumni.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Escuela de Negocios abierta a la colaboración con instituciones académicas, empresariales e innovadorasLa Escuela de Negocios European Open destaca también por su fuerte compromiso con la cooperación y colaboración con otras Universidades, Escuelas de Negocios o Centros de formación que quieren ofrecer a su alumnado y egresados la posibilidad de acceder a una titulación múltiple, especializada y de conexión con una red empresarial y académica única como la ofrecida por la Escuela de Negocios Española. Destaca además, la creación de programas a medida y específicos para sus aliados así como el apoyo a procesos de emprendimiento e innovación activa.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Study Tour: Un programa de innovación educativa de alto impacto inmersivo y experiencialEntre los programas impulsados por European Open destaca la iniciativa Study Tour, una propuesta de alto impacto formativo, capacitador y experiencial que permite la movilidad de estudiantes de universidades, centros de innovación, escuelas de negocios o centros de formación profesional de ámbito internacional mediante un programa de formación conformado por líderes de diversos sectores y un programa de experiencias prácticas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Study Tour combina tanto la experiencia empresarial como la cultural. Durante el programa, los participantes tienen la oportunidad de sumergirse en el mundo empresarial al visitar empresas o participar en encuentros multiempresariales asistir a conferencias y establecer contactos con directivos y profesionales destacados en el campo. Esta parte empresarial del Study Tour permite a los participantes adquirir conocimientos relevantes sobre la industria, las últimas tendencias empresariales y las mejores prácticas. También, les brinda la oportunidad de obtener una visión privilegiada del funcionamiento interno de las empresas y de aprender de expertos en el campo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convenios internacionales en el desarrollo del programa Study Tour destacan los firmados con las tecnológicas Oracle, Microsoft, Vodafone o Flywire. Corporates como el Grupo Vips, Prisa, Primark, Decathlon o firmas bancarias como BBVA Internacional, Bankinter, Fundación Obra Social La Caixa o multinacionales eléctricas como Schneider.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Minaya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Institucionales 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674853553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https://www.notasdeprensa.es/la-escuela-de-negocios-espanola-european-open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Madrid Emprendedores Recursos humanos Formación profesional Universidades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