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Escuela de Negocios Española European Open se posiciona en el Top5 de la Excelencia Educativa Innovadora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Rankings como el Innovatec y Higher Education Review Magazine posicionan a la European Open entre las mejores Escuelas de Negocios de habla hispana, pero con vocación global y multilingüe en su estrategia, cuenta con convenios internacionales con firmas de prestigio internacional de sectores como las tecnológicas Oracle, Microsoft, Vodafone o flywire. Corporates como el Grupo Vips, Prisa, Primark, Decathlon, BBVA, Bankinter, Fundación Obra Social La Caixa o eléctricas como Schneider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Escuela de Negocios European Open se posiciona como una de las cinco instituciones académicas de formación superior más prestigiosas de España, resultado obtenido a través de las certificaciones de excelencia emitidas por el Ranking Educativo Innovatec 2023 que la situó entre las cinco Escuelas de Negocios de Excelencia Docente Internacional y el Top 3 de las mejores universidades y escuelas de negocios del España publicado recientemente por la prestigiosa Higher Education Review Magazine.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programa de capacitación de Master, Cursos de Especialización y Títulos de Formación Universitaria acreditados, European Open la oferta de European Open se ha ido adaptando en los últimos años una oferta innovadora y conectada con las tendencias del mercado laboral y empresarial que favorece de manera directa la empleabilidad e impulso al emprendimiento de su red de alumnos y alumnas.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 amplia oferta formativa, se le acompaña la existencia de una red internacional de acuerdos con corporates, instituciones académicas universitarias, redes de emprendimiento e innovación o empresas de reconocido prestigio que ayudan en el proceso de generación de posicionamiento y liderazgo no solo de la Escuela de Negocios sino del propio alumnado de la misma, ya que la Red Alumni de European Open accede de manera directa a estos prescriptores y a una propuesta de actividades como el Club de Liderazgo.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de Negocios European Open cuenta con alumnado de toda América Latina en países como México, Perú, Ecuador, Colombia, Panamá, Chile o Brasil, entre otros. Así como presencia en EE. UU. o Europa.  Además, la Escuela es fundadora y forma parte del Board de la Red Internacional de Universidades y Escuelas de Negocios por la Innovación, El Desarrollo Empresarial y Emprendedor.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 de igual forma en la propuesta educativa que ha posicionado a la European Open su propuesta de becas internacionales y de financiación del 75% al 100% para aquellos/as alumnos/as que deseen cursar su capacitación en la Escuela de Negocios. Junto a ello, cabe señalar el impulso permanente a la bolsa de empleo para la mejora de la empleabilidad de los alumni.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Escuela de Negocios abierta a la colaboración con instituciones académicas, empresariales e innovadorasLa Escuela de Negocios European Open destaca también por su fuerte compromiso con la cooperación y colaboración con otras Universidades, Escuelas de Negocios o Centros de formación que quieren ofrecer a su alumnado y egresados la posibilidad de acceder a una titulación múltiple, especializada y de conexión con una red empresarial y académica única como la ofrecida por la Escuela de Negocios Española. Destaca además, la creación de programas a medida y específicos para sus aliados así como el apoyo a procesos de emprendimiento e innovación activa.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Study Tour: Un programa de innovación educativa de alto impacto inmersivo y experiencialEntre los programas impulsados por European Open destaca la iniciativa Study Tour, una propuesta de alto impacto formativo, capacitador y experiencial que permite la movilidad de estudiantes de universidades, centros de innovación, escuelas de negocios o centros de formación profesional de ámbito internacional mediante un programa de formación conformado por líderes de diversos sectores y un programa de experiencias prácticas único.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Study Tour combina tanto la experiencia empresarial como la cultural. Durante el programa, los participantes tienen la oportunidad de sumergirse en el mundo empresarial al visitar empresas o participar en encuentros multiempresariales asistir a conferencias y establecer contactos con directivos y profesionales destacados en el campo. Esta parte empresarial del Study Tour permite a los participantes adquirir conocimientos relevantes sobre la industria, las últimas tendencias empresariales y las mejores prácticas. También, les brinda la oportunidad de obtener una visión privilegiada del funcionamiento interno de las empresas y de aprender de expertos en el campo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convenios internacionales en el desarrollo del programa Study Tour destacan los firmados con las tecnológicas Oracle, Microsoft, Vodafone o Flywire. Corporates como el Grupo Vips, Prisa, Primark, Decathlon o firmas bancarias como BBVA Internacional, Bankinter, Fundación Obra Social La Caixa o multinacionales eléctricas como Schneider.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Liliana Minaya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Relaciones Institucionales 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674853553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https://www.notasdeprensa.es/la-escuela-de-negocios-espanola-european-open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Educación Madrid Emprendedores Recursos humanos Formación profesional Universidades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