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Escuela de Ilustración Arteneo abre el periodo de matriculación de sus cursos, grados y master de Artes Visuales para el curso 2024/25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lleva más de 20 años formando a los mejores profesionales de las Artes Visuales en diversas disciplinas, desde técnicas tradicionales hasta tecnologías digitales avanzadas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reconocida Escuela de Ilustración Arteneo anuncia la apertura del periodo de matriculación para sus cursos, grados y masters especializados en Artes Visuales e Ilustración para el curso 2024/25. Con más de 20 años de experiencia, Arteneo se ha consolidado como un referente en España en la formación de profesionales de las Artes Visuales.</w:t>
            </w:r>
          </w:p>
          <w:p>
            <w:pPr>
              <w:ind w:left="-284" w:right="-427"/>
              <w:jc w:val="both"/>
              <w:rPr>
                <w:rFonts/>
                <w:color w:val="262626" w:themeColor="text1" w:themeTint="D9"/>
              </w:rPr>
            </w:pPr>
            <w:r>
              <w:t>Arteneo ofrece una amplia gama de programas educativos que abarcan desde el aprendizaje artístico tradicional hasta las técnicas digitales más avanzadas. Su oferta incluye cursos de Ilustración, Diseño Gráfico, Máster de Ilustración, Máster de Concept Art, y Máster de Diseño Gráfico, entre otros. Además, la escuela proporciona grados de especialización y grados de ilustración que permiten a los estudiantes adquirir un conocimiento profundo y completo en el ámbito de las Artes Visuales.</w:t>
            </w:r>
          </w:p>
          <w:p>
            <w:pPr>
              <w:ind w:left="-284" w:right="-427"/>
              <w:jc w:val="both"/>
              <w:rPr>
                <w:rFonts/>
                <w:color w:val="262626" w:themeColor="text1" w:themeTint="D9"/>
              </w:rPr>
            </w:pPr>
            <w:r>
              <w:t>Amplia oferta académica en Ilustración y Diseño GráficoLos programas de estudio de Arteneo están diseñados para satisfacer las demandas del mercado laboral actual, formando a profesionales altamente cualificados en disciplinas como Creative Media, Game Art y Diseño Gráfico. </w:t>
            </w:r>
          </w:p>
          <w:p>
            <w:pPr>
              <w:ind w:left="-284" w:right="-427"/>
              <w:jc w:val="both"/>
              <w:rPr>
                <w:rFonts/>
                <w:color w:val="262626" w:themeColor="text1" w:themeTint="D9"/>
              </w:rPr>
            </w:pPr>
            <w:r>
              <w:t>Los cursos de Ilustración Tradicional e Ilustración Digital, así como el Grado de Ilustración y el Curso de Diseño Gráfico, son especialmente populares entre los estudiantes interesados en el dibujo y la ilustración, tanto en sus vertientes digital como tradicional. Además, el Grado de Especialización y los programas de Máster de Zbrush y Curso de Animación 2D con Toon Boom, se enfocan en áreas de alta demanda dentro de la Industria del Entretenimiento.</w:t>
            </w:r>
          </w:p>
          <w:p>
            <w:pPr>
              <w:ind w:left="-284" w:right="-427"/>
              <w:jc w:val="both"/>
              <w:rPr>
                <w:rFonts/>
                <w:color w:val="262626" w:themeColor="text1" w:themeTint="D9"/>
              </w:rPr>
            </w:pPr>
            <w:r>
              <w:t>Modalidad online y presencialPara aquellos que prefieren una modalidad de estudio más flexible, Arteneo ofrece una serie de planes de estudios online. Estos planes están diseñados para proporcionar competencias en diversos niveles, con clases en directo a través del Campus Virtual de la escuela. El Curso Online Profesional de Ilustración y el Máster Online Profesional de Ilustración están orientados específicamente a la formación de profesionales y adaptados a las necesidades del mercado laboral actual. Además, los estudiantes pueden acceder a programas de formación en áreas como Concept Art, Ilustración Infantil, Creación de Personajes y Pintura Digital, con un enfoque particular en el aprendizaje de los softwares necesarios para estas disciplinas.</w:t>
            </w:r>
          </w:p>
          <w:p>
            <w:pPr>
              <w:ind w:left="-284" w:right="-427"/>
              <w:jc w:val="both"/>
              <w:rPr>
                <w:rFonts/>
                <w:color w:val="262626" w:themeColor="text1" w:themeTint="D9"/>
              </w:rPr>
            </w:pPr>
            <w:r>
              <w:t>Arteneo también se destaca por su compromiso con la proyección laboral de sus estudiantes. A través de la gestión de una Bolsa de Trabajo y la mediación con empresas del sector de las Artes Visuales, la escuela facilita la inserción laboral de sus alumnos en campos como la Ilustración, Creative Media, Game Art y Diseño Gráfico.</w:t>
            </w:r>
          </w:p>
          <w:p>
            <w:pPr>
              <w:ind w:left="-284" w:right="-427"/>
              <w:jc w:val="both"/>
              <w:rPr>
                <w:rFonts/>
                <w:color w:val="262626" w:themeColor="text1" w:themeTint="D9"/>
              </w:rPr>
            </w:pPr>
            <w:r>
              <w:t>Con una trayectoria de más de dos décadas formando a algunos de los mejores profesionales de las Artes Visuales, trabajadores de empresas como Disney, MercurySteam, o RTVE, entre muchas otras grandes corporaciones del sector, Arteneo invita a todos los interesados a formar parte de su comunidad académica y a inscribirse en sus programas para el curso 2024/25. </w:t>
            </w:r>
          </w:p>
          <w:p>
            <w:pPr>
              <w:ind w:left="-284" w:right="-427"/>
              <w:jc w:val="both"/>
              <w:rPr>
                <w:rFonts/>
                <w:color w:val="262626" w:themeColor="text1" w:themeTint="D9"/>
              </w:rPr>
            </w:pPr>
            <w:r>
              <w:t>Para más información y detalles sobre el proceso de matriculación, los interesados pueden visitar la página web oficial de la escuela: arteneo.com.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Arteneo</w:t>
      </w:r>
    </w:p>
    <w:p w:rsidR="00C31F72" w:rsidRDefault="00C31F72" w:rsidP="00AB63FE">
      <w:pPr>
        <w:pStyle w:val="Sinespaciado"/>
        <w:spacing w:line="276" w:lineRule="auto"/>
        <w:ind w:left="-284"/>
        <w:rPr>
          <w:rFonts w:ascii="Arial" w:hAnsi="Arial" w:cs="Arial"/>
        </w:rPr>
      </w:pPr>
      <w:r>
        <w:rPr>
          <w:rFonts w:ascii="Arial" w:hAnsi="Arial" w:cs="Arial"/>
        </w:rPr>
        <w:t>Arteneo</w:t>
      </w:r>
    </w:p>
    <w:p w:rsidR="00AB63FE" w:rsidRDefault="00C31F72" w:rsidP="00AB63FE">
      <w:pPr>
        <w:pStyle w:val="Sinespaciado"/>
        <w:spacing w:line="276" w:lineRule="auto"/>
        <w:ind w:left="-284"/>
        <w:rPr>
          <w:rFonts w:ascii="Arial" w:hAnsi="Arial" w:cs="Arial"/>
        </w:rPr>
      </w:pPr>
      <w:r>
        <w:rPr>
          <w:rFonts w:ascii="Arial" w:hAnsi="Arial" w:cs="Arial"/>
        </w:rPr>
        <w:t>91 445 37 01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https://www.notasdeprensa.es/la-escuela-de-ilustracion-arteneo-abre-el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