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pública CIMALSA ha sido galardonada con un Premio de Construcción Sostenible, que otorga la Junta de Castilla y León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reconocimiento pretende que las empresas que lo reciban se encarguen de impulsar la mejora de la calidad de vida tanto del entorno urbano como del medioambiental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de entrega de la 6a edición de los pulses Construcción Sostenible se ha llevado a cabo al salón de actos de la Consejería de Fomento y Medio ambiente de la Junta de Castilla y León donde Isidre Gavín, director general de CIMALSA, ha recogido el galardón, en la categoría otras Actuaciones, de mano del consejero Juan Carlos Suárez-Quiñones.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iniciativa, que nació ahora hace 6 años con el objetivo de impulsar la mejora de la calidad de vida del entorno urbano y medioambiental, y que ha acontecido uno de los reconocimientos más destacados a nivel español en este ámbito, ha contado con la participación de 110 inscritos, 39 de Castilla y León y 71 del resto del Estado español. El jurado ha querido destacar que la empresa del Departamento de Territorio y Sostenibilidad de la Generalitat de Cataluña haya obtenido la primera certificación ambiental de un centro logístico del Estado español, a la CUMBRE el Campo, con la distinción Green Building Council España.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certificación destaca para observar la gestión de los espacios públicos de acuerdo con 3 grandes ejes: aspectos ambientales; sociales y económicos; la combinación de medidas incorporadas al proyecto, y de los impactos paisajísticos y ambientales asociados a ellas; y una serie de elementos para conseguir la reducción del impacto en el desarrollo urbano. Isidre Gavín ha declarado que " nos sentimos muy satisfechos, puesto que con este reconocimiento a CIMALSA el jurado nos ha situado como modelo de referencia ambientado y sostenible a seguir a nivel de gestión del espacio público destinado a una actividad especializada.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aspecto, que si que había llegado a los edificios, es totalmente nuevo en los entornos de los centros industriales, educativos y de servicios, por ejemplo, y cada vez despierta mayor interés, por el que, entre otras instituciones, la Junta de Castilla y León y la Universidad de Valladolid ya se han interesado para conocer de más cerca el modelo que hemos aplicado en la gestión del espacio público de la CUMBRE el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Generalitat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https://www.notasdeprensa.es/la-empresa-publica-cimalsa-ha-sido-galardonada_1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Ecología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