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desciende un 1% en junio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peninsular de energía eléctrica en el mes de junio se estima en 20.171 GWh, un 1% inferior a la registrada en el mismo mes del año anterior. Si se tienen en cuenta los efectos del calendario y las temperaturas, la demanda peninsular de energía eléctrica ha descendido un 0,5% con respecto a junio del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primeros seis meses del año, la demanda peninsular de energía eléctrica se estima en 123.692 GWh, un 0,1% más que en el 2015. Una vez corregida la influencia del calendario y las temperaturas, la demanda de energía eléctrica es un 0,1% superior a la registrada en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producción de origen eólico en el mes de junio ha alcanzado los 3.244 GWh, un 13% superior a la del mismo mes del año pasado, y ha supuesto el 16,8% de la producción total. En el mes de junio, con la información provisional a día 30, la generación procedente de fuentes de energía renovable ha representado el 42,3%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67,4%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etse comunicado fue publicado primero en la web de Red Eléctrica de España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https://www.notasdeprensa.es/la-demanda-de-energia-electrica-desciende-un-1_1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