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demanda de energía eléctrica aumenta un 3,2% en agosto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demanda peninsular de energía eléctrica en el mes de agosto ha sido de 20.812 GWh, un 3,2% superior al registrado en el mismo mes del año anterior. Si se tienen en cuenta los efectos del calendario y las temperaturas, la demanda peninsular de energía eléctrica se ha incrementado un 1,9% con respecto a agosto del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ocho primeros meses del año, la demanda bruta peninsular de energía eléctrica ha sido de 167.837 GWh, un 3,3% más que en el mismo periodo del 2014. Una vez corregida la influencia del calendario y las temperaturas, la demanda de energía eléctrica ha sido un 1,3% superior al registrado en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datos provisionales a día 31, la producción de origen eólico ha alcanzado en agosto los 3.284 GWh, valor un 13,7% superior al registrado en el mismo mes del año pasado, y ha supuesto el 15,2% de la producción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mes de agosto, la generación procedente de fuentes de energía renovable ha representado el 31,7% de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53% de la producción eléctrica de este mes procedió de tecnologías que no emiten CO2.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https://www.notasdeprensa.es/la-demanda-de-energia-electrica-aumenta-un-32_1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