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Cruz Roja Española destinará una primera ayuda de 30.000 euros para las víctimas del terremoto de Nepal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ayuda se va a destinar a apoyar las tareas de búsqueda y rescate de la Cruz Roja Nepalí y la atención a las víctimas.</w:t>
            </w:r>
          </w:p>
          <w:p>
            <w:pPr>
              <w:ind w:left="-284" w:right="-427"/>
              <w:jc w:val="both"/>
              <w:rPr>
                <w:rFonts/>
                <w:color w:val="262626" w:themeColor="text1" w:themeTint="D9"/>
              </w:rPr>
            </w:pPr>
            <w:r>
              <w:t>		Cruz Roja ha puesto a disposición de los ciudadanos que quieran ayudar a los damnificados por el terremoto una serie de canales para aportar donaciones</w:t>
            </w:r>
          </w:p>
          <w:p>
            <w:pPr>
              <w:ind w:left="-284" w:right="-427"/>
              <w:jc w:val="both"/>
              <w:rPr>
                <w:rFonts/>
                <w:color w:val="262626" w:themeColor="text1" w:themeTint="D9"/>
              </w:rPr>
            </w:pPr>
            <w:r>
              <w:t>	Cruz Roja Española destinará una primera ayuda de emergencia de 30.000 euros para apoyar las tareas de búsqueda y rescate de la Cruz Roja Nepalí y la atención a las víctimas del terremoto sufrido ayer por Nepal. Según el último recuento oficial de víctimas, el terremoto ha provocado la muerte de más de 2.200 personas y 6.000 heridos. Desde que se produjo el seísmo, de una magnitud de 7,8 grados, se han producido al menos una treintena de réplicas, la más intensa esta misma mañana con una magnitud de 6,7 grados.</w:t>
            </w:r>
          </w:p>
          <w:p>
            <w:pPr>
              <w:ind w:left="-284" w:right="-427"/>
              <w:jc w:val="both"/>
              <w:rPr>
                <w:rFonts/>
                <w:color w:val="262626" w:themeColor="text1" w:themeTint="D9"/>
              </w:rPr>
            </w:pPr>
            <w:r>
              <w:t>	La Cruz Roja Nepalí está trabajando sobre el terreno asistiendo a las autoridades locales en la búsqueda y rescate de las víctimas y administrando ayuda y primeros auxilios a los heridos. La Cruz Roja Nepalí tiene gran experiencia en la respuesta a catástrofes naturales y juega un papel determinante en los planes de contingencia ante desastres del gobierno del país.</w:t>
            </w:r>
          </w:p>
          <w:p>
            <w:pPr>
              <w:ind w:left="-284" w:right="-427"/>
              <w:jc w:val="both"/>
              <w:rPr>
                <w:rFonts/>
                <w:color w:val="262626" w:themeColor="text1" w:themeTint="D9"/>
              </w:rPr>
            </w:pPr>
            <w:r>
              <w:t>	Durante todo el año trabajamos en la región en preparación para desastres de estas características. Como resultado, la Federación Internacional de la Cruz Roja y de la Media Luna Roja (FICR) ha puesto en marcha una operación internacional para proveer de ayuda humanitaria y asistencia a las víctimas del terremoto, movilizando recursos humanos y materiales de ayuda procedentes diversos países de la región y de los centros logísticos regionales en Kuala Lumpur y Dubai.</w:t>
            </w:r>
          </w:p>
          <w:p>
            <w:pPr>
              <w:ind w:left="-284" w:right="-427"/>
              <w:jc w:val="both"/>
              <w:rPr>
                <w:rFonts/>
                <w:color w:val="262626" w:themeColor="text1" w:themeTint="D9"/>
              </w:rPr>
            </w:pPr>
            <w:r>
              <w:t>	En estos momentos, una de las principales preocupaciones es la situación humanitaria de las ciudades y aldeas próximas al epicentro del terremoto. La accesibilidad a estas zonas es un desafío importante, dado que muchas carreteras han quedado destruidas o cortadas por los desprendimientos de rocas. Esto dificulta los esfuerzos de búsqueda, rescate y socorro de las víctimas. Se teme que la cifra de muertos en estas zonas y los niveles de destrucción serán altos.</w:t>
            </w:r>
          </w:p>
          <w:p>
            <w:pPr>
              <w:ind w:left="-284" w:right="-427"/>
              <w:jc w:val="both"/>
              <w:rPr>
                <w:rFonts/>
                <w:color w:val="262626" w:themeColor="text1" w:themeTint="D9"/>
              </w:rPr>
            </w:pPr>
            <w:r>
              <w:t>	Por otra parte, se ha puesto en marcha el servicio Family Links, un espacio virtual para facilitar la localización de personas desaparecidas por el terremoto de Nepal (http://familylinks.icrc.org/nepal-earthquake/en/Pages/copyright.aspx ).</w:t>
            </w:r>
          </w:p>
          <w:p>
            <w:pPr>
              <w:ind w:left="-284" w:right="-427"/>
              <w:jc w:val="both"/>
              <w:rPr>
                <w:rFonts/>
                <w:color w:val="262626" w:themeColor="text1" w:themeTint="D9"/>
              </w:rPr>
            </w:pPr>
            <w:r>
              <w:t>	Cruz Roja Española ha abierto un llamamiento para canalizar la solidaridad de las personas que quieran colaborar en la ayuda a las víctimas del terremoto, con diversos canales para realizar aportaciones:</w:t>
            </w:r>
          </w:p>
          <w:p>
            <w:pPr>
              <w:ind w:left="-284" w:right="-427"/>
              <w:jc w:val="both"/>
              <w:rPr>
                <w:rFonts/>
                <w:color w:val="262626" w:themeColor="text1" w:themeTint="D9"/>
              </w:rPr>
            </w:pPr>
            <w:r>
              <w:t>	Teléfono 902 22 22 92</w:t>
            </w:r>
          </w:p>
          <w:p>
            <w:pPr>
              <w:ind w:left="-284" w:right="-427"/>
              <w:jc w:val="both"/>
              <w:rPr>
                <w:rFonts/>
                <w:color w:val="262626" w:themeColor="text1" w:themeTint="D9"/>
              </w:rPr>
            </w:pPr>
            <w:r>
              <w:t>	Página web https://www.cruzroja.es/webCre/donativos/donativos.php?llamada=2.59.13.13860.24/05/04.2.13860</w:t>
            </w:r>
          </w:p>
          <w:p>
            <w:pPr>
              <w:ind w:left="-284" w:right="-427"/>
              <w:jc w:val="both"/>
              <w:rPr>
                <w:rFonts/>
                <w:color w:val="262626" w:themeColor="text1" w:themeTint="D9"/>
              </w:rPr>
            </w:pPr>
            <w:r>
              <w:t>	Enviando la palabra AYUDA al 28092 (1,2 euros IVA incluido. Íntegramente destinado a la operación)</w:t>
            </w:r>
          </w:p>
          <w:p>
            <w:pPr>
              <w:ind w:left="-284" w:right="-427"/>
              <w:jc w:val="both"/>
              <w:rPr>
                <w:rFonts/>
                <w:color w:val="262626" w:themeColor="text1" w:themeTint="D9"/>
              </w:rPr>
            </w:pPr>
            <w:r>
              <w:t>	Ingreso en las cuentas bancarias:</w:t>
            </w:r>
          </w:p>
          <w:p>
            <w:pPr>
              <w:ind w:left="-284" w:right="-427"/>
              <w:jc w:val="both"/>
              <w:rPr>
                <w:rFonts/>
                <w:color w:val="262626" w:themeColor="text1" w:themeTint="D9"/>
              </w:rPr>
            </w:pPr>
            <w:r>
              <w:t>	BBVA ES92 0182 – 2370 – 46 – 0010022227</w:t>
            </w:r>
          </w:p>
          <w:p>
            <w:pPr>
              <w:ind w:left="-284" w:right="-427"/>
              <w:jc w:val="both"/>
              <w:rPr>
                <w:rFonts/>
                <w:color w:val="262626" w:themeColor="text1" w:themeTint="D9"/>
              </w:rPr>
            </w:pPr>
            <w:r>
              <w:t>	Santander ES44 0049 – 0001 – 53 – 2110022225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https://www.notasdeprensa.es/la-cruz-roja-espanola-destinara-una-primera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