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15/07/2010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consultora líder en franquicias contrata los servicios TI de Interoute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líder en franquicias Tormo & Asociados ha contratado los servicios de hosting y acceso a Internet de Interoute para agilizar las comunicaciones entre sus oficinas y con clientes y partners.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12 de julio de 2010.- La consultora Tormo  and  Asociados ha contratado los servicios de hosting y acceso a Internet de Interoute para agilizar las comunicaciones entre sus oficinas y con clientes y partners. Tormo  and  Asociados es la consultora de referencia en el sector de franquicias, con cerca de 100 profesionales, presencia en Portugal, Colombia, México, Perú y Brasil. 	El grupo, que ofrece una amplia gama de servicios orientados al franquiciador y a todas aquellas personas interesadas en incorporarse a una red de franquicia, ha contratado también la solución de Interoute para gestión de contenidos digitales Media Manager (aplicación empresarial para envío y gestión segura de archivos de gran tamaño), servicios de comunicaciones para sus oficinas de Barcelona y varias licencias de Microsoft OCS (Office Communications Server) para utilizar comunicaciones unificadas.</w:t></w:r></w:p><w:p><w:pPr><w:ind w:left="-284" w:right="-427"/>	<w:jc w:val="both"/><w:rPr><w:rFonts/><w:color w:val="262626" w:themeColor="text1" w:themeTint="D9"/></w:rPr></w:pPr><w:r><w:t>	“Hemos elegido a Interoute por la agilidad y flexibilidad que han mostrado desde el principio”, señala Carlos Blanco, responsable de TI de Tormo  and  Asociados. “Asimismo nos ha ofrecido otras ventajas muy atractivas, como la posibilidad de ir adaptando los servicios a la evolución de nuestros negocios y al desarrollo futuro del grupo”.</w:t></w:r></w:p><w:p><w:pPr><w:ind w:left="-284" w:right="-427"/>	<w:jc w:val="both"/><w:rPr><w:rFonts/><w:color w:val="262626" w:themeColor="text1" w:themeTint="D9"/></w:rPr></w:pPr><w:r><w:t>	“Las empresas españolas como Tormo  and  Asociados, fuertes, con proyectos internacionales y crecimiento, conocen bien nuestras ventajas. Agradecemos enormemente su apoyo y nos comprometemos a ofrecerles las mejores soluciones”, señala <?xml:namespace prefix = st1 ns = "urn:schemas-microsoft-com:office:smarttags" /> Diego Matas , director general de Interoute. “Trabajamos para hacer simple lo complejo y, tal es nuestro empeño, que ya somos capaces de dar diferentes servicios sobre la misma conexión y con el mismo precio fijo por Megabit en toda Europa”.</w:t></w:r></w:p><w:p><w:pPr><w:ind w:left="-284" w:right="-427"/>	<w:jc w:val="both"/><w:rPr><w:rFonts/><w:color w:val="262626" w:themeColor="text1" w:themeTint="D9"/></w:rPr></w:pPr><w:r><w:t>	El hosting de Interoute pone al servicio de las empresas una infraestructura flexible, sin la complejidad y los costes asociados al hardware físico. De este modo, los sistemas crecen o decrecen automáticamente, recibiendo más recursos cuando lo necesitan, mientras que la carga de tráfico se reparte para atender las necesidades más exigentes. Esta fórmula ofrece la flexibilidad de la “nube” de recursos informáticos, sin la complejidad ni los costes asociados al hardware físico.</w:t></w:r></w:p><w:p><w:pPr><w:ind w:left="-284" w:right="-427"/>	<w:jc w:val="both"/><w:rPr><w:rFonts/><w:color w:val="262626" w:themeColor="text1" w:themeTint="D9"/></w:rPr></w:pPr><w:r><w:t>	El servicio de Internet de Interoute abre las puertas de acceso a la columna vertebral de Internet en Europa, a través de su red de última generación IPv4/IPv6. Proporciona extraordinarios niveles de rendimiento, escalabilidad y soporte, hasta 10 Gbps de velocidad con diferentes tecnologías de acceso, alta disponibilidad, opciones de servicios gestionados, correo redundante, resolución de DNS, servidores de correo redundantes y otras ventajas. Por su parte, Media Manager es la solución empresarial para gestión segura de archivos de gran tamaño.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Maribel Rodrigo</w:t></w:r></w:p><w:p w:rsidR="00C31F72" w:rsidRDefault="00C31F72" w:rsidP="00AB63FE"><w:pPr><w:pStyle w:val="Sinespaciado"/><w:spacing w:line="276" w:lineRule="auto"/><w:ind w:left="-284"/><w:rPr><w:rFonts w:ascii="Arial" w:hAnsi="Arial" w:cs="Arial"/></w:rPr></w:pPr><w:r><w:rPr><w:rFonts w:ascii="Arial" w:hAnsi="Arial" w:cs="Arial"/></w:rPr><w:t>Siglo 21 Comunicacion</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https://www.notasdeprensa.es/la-consultora-lider-en-franquicias-contrata-los-servicios-ti-de-interoute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Telecomunicaciones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