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de Murcia y Proexport llevan a los colegios la 'Frutoteca' para concienciar a los alumnos de la importancia de comer fruta y verdura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carpa itinerante de la Asociación para el consumo de frutas y hortalizas '5 al día' recorrerá esta semana cuatro centros de Primaria de la Región | La consejera de Educación resalta la "importancia y la necesidad de enseñar a los escolares el proceso de cultivo, procesado y transformación de los alimentos"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consejera de Educación y Universidades, María Isabel Sánchez-Mora, y el presidente de Proexport, Juan Marín, presentaron hoy el proyecto divulgativo de la ‘Frutoteca: centro de interpretación de frutas y hortalizas’, que visitará cuatro centros educativos de la Región de Murcia durante esta semana con el objetivo de concienciar a los alumnos de la importancia de comer fruta y verdura.</w:t>
            </w:r>
          </w:p>
          <w:p>
            <w:pPr>
              <w:ind w:left="-284" w:right="-427"/>
              <w:jc w:val="both"/>
              <w:rPr>
                <w:rFonts/>
                <w:color w:val="262626" w:themeColor="text1" w:themeTint="D9"/>
              </w:rPr>
            </w:pPr>
            <w:r>
              <w:t>	La carpa itinerante es una iniciativa de la Asociación para el consumo de Frutas y Hortalizas ‘5 al día’, patrocinada por las consejerías de Educación y Universidades y de Agua, Agricultura y Medioambiente, y por la Asociación de Productores y Exportadores de Frutas y Hortalizas (Proexport).</w:t>
            </w:r>
          </w:p>
          <w:p>
            <w:pPr>
              <w:ind w:left="-284" w:right="-427"/>
              <w:jc w:val="both"/>
              <w:rPr>
                <w:rFonts/>
                <w:color w:val="262626" w:themeColor="text1" w:themeTint="D9"/>
              </w:rPr>
            </w:pPr>
            <w:r>
              <w:t>	Se trata de una herramienta visual, dirigida a escolares de 3º a 6º de Educación Primaria, con la finalidad de promocionar una alimentación saludable y la difusión de los valores de la agricultura entre los más jóvenes.</w:t>
            </w:r>
          </w:p>
          <w:p>
            <w:pPr>
              <w:ind w:left="-284" w:right="-427"/>
              <w:jc w:val="both"/>
              <w:rPr>
                <w:rFonts/>
                <w:color w:val="262626" w:themeColor="text1" w:themeTint="D9"/>
              </w:rPr>
            </w:pPr>
            <w:r>
              <w:t>	Así, la carpa esférica que se instalará en el recinto de los colegios permite el acceso de grupos de niños en un número máximo de 30 por sesión. Dentro se visualiza, durante media hora, un vídeo en 3D sobre las bondades nutricionales de las frutas y hortalizas que muestra de forma amena los procesos de plantación, riego, recolección, manipulación y distribución del campo a la mesa. De este modo, el uso de la tecnología permite llevar la huerta al patio del colegio.</w:t>
            </w:r>
          </w:p>
          <w:p>
            <w:pPr>
              <w:ind w:left="-284" w:right="-427"/>
              <w:jc w:val="both"/>
              <w:rPr>
                <w:rFonts/>
                <w:color w:val="262626" w:themeColor="text1" w:themeTint="D9"/>
              </w:rPr>
            </w:pPr>
            <w:r>
              <w:t>	En concreto, los colegios que visitará la ‘Frutoteca’ son el CEIP Santa María de Gracia, de Murcia (17 de noviembre); el CEIP San Isidro y Santa Florentina, de Cartagena (18 de noviembre); el CEIP Ana Caicedo Richard, de Lorca (19 de noviembre); y el CEIP La Santa Cruz (Caravaca de la Cruz).</w:t>
            </w:r>
          </w:p>
          <w:p>
            <w:pPr>
              <w:ind w:left="-284" w:right="-427"/>
              <w:jc w:val="both"/>
              <w:rPr>
                <w:rFonts/>
                <w:color w:val="262626" w:themeColor="text1" w:themeTint="D9"/>
              </w:rPr>
            </w:pPr>
            <w:r>
              <w:t>	La consejera de Educación resaltó la “importancia de enseñar a los escolares todo el proceso de cultivo, procesado y transformación de los alimentos; desde el campo a la mesa”. En este sentido, añadió que “así lo transmitirán a sus familias y aplicarán todo lo necesario para una alimentación saludable”.</w:t>
            </w:r>
          </w:p>
          <w:p>
            <w:pPr>
              <w:ind w:left="-284" w:right="-427"/>
              <w:jc w:val="both"/>
              <w:rPr>
                <w:rFonts/>
                <w:color w:val="262626" w:themeColor="text1" w:themeTint="D9"/>
              </w:rPr>
            </w:pPr>
            <w:r>
              <w:t>	La ‘Frutoteca’ es una iniciativa que parte de la Asociación para el consumo de frutas y hortalizas ‘5 al día’, colectivo sin ánimo de lucro que promulga el consumo de dicha ración mínima diaria de frutas y verduras frescas, recomendada a su vez por la comunidad científica y médica en una dieta saludable.</w:t>
            </w:r>
          </w:p>
          <w:p>
            <w:pPr>
              <w:ind w:left="-284" w:right="-427"/>
              <w:jc w:val="both"/>
              <w:rPr>
                <w:rFonts/>
                <w:color w:val="262626" w:themeColor="text1" w:themeTint="D9"/>
              </w:rPr>
            </w:pPr>
            <w:r>
              <w:t>	Tanto la Comunidad como Proexport y sus empresas asociadas desarrollan desde hace varios años acciones de promoción del consumo de frutas y hortalizas dirigidas a la infancia y las familias en los colegios de la Región.</w:t>
            </w:r>
          </w:p>
          <w:p>
            <w:pPr>
              <w:ind w:left="-284" w:right="-427"/>
              <w:jc w:val="both"/>
              <w:rPr>
                <w:rFonts/>
                <w:color w:val="262626" w:themeColor="text1" w:themeTint="D9"/>
              </w:rPr>
            </w:pPr>
            <w:r>
              <w:t>	Como resultado de esta colaboración se puso en marcha el programa ‘Fruticoles’ (www.fruticoles.com), que implica a profesores y padres para crear hábitos de consumo que refuercen la presencia de frutas y hortalizas en la dieta de los escolares y que fue premiado en 2012 por el Ministerio de Sanidad como la mejor iniciativa en España en promoción de la alimentación saludable en colegios.</w:t>
            </w:r>
          </w:p>
          <w:p>
            <w:pPr>
              <w:ind w:left="-284" w:right="-427"/>
              <w:jc w:val="both"/>
              <w:rPr>
                <w:rFonts/>
                <w:color w:val="262626" w:themeColor="text1" w:themeTint="D9"/>
              </w:rPr>
            </w:pPr>
            <w:r>
              <w:t>	Al acto asistió también el director general de Producciones y Mercados Agroalimentarios, Fulgencio Pérez.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https://www.notasdeprensa.es/la-comunidad-de-murcia-y-proexport-llevan-a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Educación Murcia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