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Comunidad de Murcia trabaja en la creación de un geoportal de viviendas de la Región de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directora general de Territorio y Vivienda, Yolanda Muñoz, anunció hoy que su departamento está trabajando en la implementación de un geoportal de viviendas en el Sistema de Información Territorial de Referencia, conocido como ‘Sitmurcia’.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novedosa herramienta, única hasta el momento en España, nos servirá para localizar geográficamente el parque inmobiliario de la Región de Murcia, así como para conocer sus características básicas, en cuanto a uso, ocupación o antigüedad, entre otras”, explicó la directora.</w:t>
            </w:r>
          </w:p>
          <w:p>
            <w:pPr>
              <w:ind w:left="-284" w:right="-427"/>
              <w:jc w:val="both"/>
              <w:rPr>
                <w:rFonts/>
                <w:color w:val="262626" w:themeColor="text1" w:themeTint="D9"/>
              </w:rPr>
            </w:pPr>
            <w:r>
              <w:t>	Muñoz manifestó que “se trata de obtener resultados actualizados, en el plazo de tiempo más breve, de viviendas tanto públicas como privadas que nos ayuden a dirigir la políticas de vivienda en la Región de Murcia”.</w:t>
            </w:r>
          </w:p>
          <w:p>
            <w:pPr>
              <w:ind w:left="-284" w:right="-427"/>
              <w:jc w:val="both"/>
              <w:rPr>
                <w:rFonts/>
                <w:color w:val="262626" w:themeColor="text1" w:themeTint="D9"/>
              </w:rPr>
            </w:pPr>
            <w:r>
              <w:t>	El Sistema de Información Territorial de la Región de Murcia, alojado en la página web de la Consejería de Obras Públicas y Ordenación del Territorio, constituye la base de datos de referencia para la ordenación territorial y la orientación de las distintas políticas sectoriales de la Comunidad Autónoma.</w:t>
            </w:r>
          </w:p>
          <w:p>
            <w:pPr>
              <w:ind w:left="-284" w:right="-427"/>
              <w:jc w:val="both"/>
              <w:rPr>
                <w:rFonts/>
                <w:color w:val="262626" w:themeColor="text1" w:themeTint="D9"/>
              </w:rPr>
            </w:pPr>
            <w:r>
              <w:t>	Actualmente este sistema está estructurado como un sistema horizontal, que contiene una serie de subsistemas conectados entre sí que utilizan bases de georreferenciación comunes, en el que cada departamento de la Administración regional genera y mantiene la información de su competencia o, en caso de no tener un subsistema propio, la cede a la Dirección General de Territorio y Vivienda para su tratamiento, siendo un sistema integrador y difusor de la información con proyección en el territorio.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Murcia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https://www.notasdeprensa.es/la-comunidad-de-murcia-trabaja-en-la-creacion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