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Comunidad de Madrid y AUSAPE firman un convenio para la realización de actuaciones en materia de formación, difusión y divulgación del ecosistema SAP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Foros de Empleo AUSAPE-SAP han reunido en sus tres últimas ediciones a cerca de 230 candidatos certificados en tecnología SAP, que se han entrevistado con compañías asociadas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convenio recién firmado por la Comunidad de Madrid y AUSAPE responde a la creciente demanda de profesionales certificados en SAP, impulsada por factores como la migración a SAP S/4HANA, el aumento de empresas que utilizan soluciones de SAP y la integración de tecnologías avanzadas como la inteligencia artificial en el entorno SAP.</w:t>
            </w:r>
          </w:p>
          <w:p>
            <w:pPr>
              <w:ind w:left="-284" w:right="-427"/>
              <w:jc w:val="both"/>
              <w:rPr>
                <w:rFonts/>
                <w:color w:val="262626" w:themeColor="text1" w:themeTint="D9"/>
              </w:rPr>
            </w:pPr>
            <w:r>
              <w:t>En él se establecen una serie de iniciativas para mejorar la empleabilidad y cualificación profesional en la Comunidad de Madrid debido a la gran demanda de profesionales por las empresas del sector tecnológico. En colaboración con centros formativos y con el respaldo de la Consejería de Economía, Hacienda y Empleo, se desarrollarán eventos, sesiones formativas y webinars que brindarán a los profesionales de la región las herramientas necesarias para adaptarse a las nuevas demandas tecnológicas.</w:t>
            </w:r>
          </w:p>
          <w:p>
            <w:pPr>
              <w:ind w:left="-284" w:right="-427"/>
              <w:jc w:val="both"/>
              <w:rPr>
                <w:rFonts/>
                <w:color w:val="262626" w:themeColor="text1" w:themeTint="D9"/>
              </w:rPr>
            </w:pPr>
            <w:r>
              <w:t>AUSAPE se compromete como parte del convenio a organizar jornadas, sesiones temáticas y los Foros de Empleo AUSAPE-SAP, con el objetivo de conectar a los candidatos con empresas que buscan talento en tecnologías SAP.</w:t>
            </w:r>
          </w:p>
          <w:p>
            <w:pPr>
              <w:ind w:left="-284" w:right="-427"/>
              <w:jc w:val="both"/>
              <w:rPr>
                <w:rFonts/>
                <w:color w:val="262626" w:themeColor="text1" w:themeTint="D9"/>
              </w:rPr>
            </w:pPr>
            <w:r>
              <w:t>Los Foros de Empleo AUSAPE-SAP han reunido en sus tres últimas ediciones a cerca de 230 candidatos certificados en tecnología SAP, que se han entrevistado con compañías asociadas.  </w:t>
            </w:r>
          </w:p>
          <w:p>
            <w:pPr>
              <w:ind w:left="-284" w:right="-427"/>
              <w:jc w:val="both"/>
              <w:rPr>
                <w:rFonts/>
                <w:color w:val="262626" w:themeColor="text1" w:themeTint="D9"/>
              </w:rPr>
            </w:pPr>
            <w:r>
              <w:t>El convenio, firmado por el Viceconsejero de Economía y Empleo de la Comunidad de Madrid, Daniel Rodríguez Asensio, y el Presidente de AUSAPE, Mario Rodríguez Manzanares, constituye una plataforma estratégica para la colaboración entre sector público y privado, facilitando el acceso a formación de alta calidad y el desarrollo de talento digital en la región.</w:t>
            </w:r>
          </w:p>
          <w:p>
            <w:pPr>
              <w:ind w:left="-284" w:right="-427"/>
              <w:jc w:val="both"/>
              <w:rPr>
                <w:rFonts/>
                <w:color w:val="262626" w:themeColor="text1" w:themeTint="D9"/>
              </w:rPr>
            </w:pPr>
            <w:r>
              <w:t>Este convenio no solo refuerza el compromiso de ambas entidades con el desarrollo de competencias digitales, sino que también sienta las bases para una colaboración enfocada en fortalecer el ecosistema SAP en la Comunidad de Madrid.</w:t>
            </w:r>
          </w:p>
          <w:p>
            <w:pPr>
              <w:ind w:left="-284" w:right="-427"/>
              <w:jc w:val="both"/>
              <w:rPr>
                <w:rFonts/>
                <w:color w:val="262626" w:themeColor="text1" w:themeTint="D9"/>
              </w:rPr>
            </w:pPr>
            <w:r>
              <w:t>Se puede acceder a la publicación del convenio en el BOCM del pasado 1 de noviembre a través del enlace BOCM - Nº 261 " Sede Oficial del Boletín de la Comunidad de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y Más</w:t>
      </w:r>
    </w:p>
    <w:p w:rsidR="00C31F72" w:rsidRDefault="00C31F72" w:rsidP="00AB63FE">
      <w:pPr>
        <w:pStyle w:val="Sinespaciado"/>
        <w:spacing w:line="276" w:lineRule="auto"/>
        <w:ind w:left="-284"/>
        <w:rPr>
          <w:rFonts w:ascii="Arial" w:hAnsi="Arial" w:cs="Arial"/>
        </w:rPr>
      </w:pPr>
      <w:r>
        <w:rPr>
          <w:rFonts w:ascii="Arial" w:hAnsi="Arial" w:cs="Arial"/>
        </w:rPr>
        <w:t>Comunicación y Más</w:t>
      </w:r>
    </w:p>
    <w:p w:rsidR="00AB63FE" w:rsidRDefault="00C31F72" w:rsidP="00AB63FE">
      <w:pPr>
        <w:pStyle w:val="Sinespaciado"/>
        <w:spacing w:line="276" w:lineRule="auto"/>
        <w:ind w:left="-284"/>
        <w:rPr>
          <w:rFonts w:ascii="Arial" w:hAnsi="Arial" w:cs="Arial"/>
        </w:rPr>
      </w:pPr>
      <w:r>
        <w:rPr>
          <w:rFonts w:ascii="Arial" w:hAnsi="Arial" w:cs="Arial"/>
        </w:rPr>
        <w:t>910327364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https://www.notasdeprensa.es/la-comunidad-de-madrid-y-ausape-firman-un_1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Madrid Software Recursos humanos Formación profesional Cursos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