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Comisión Europea presenta nuevas previsiones en materia energética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Europea ha presentado un informe sobre las tendencias energéticas, de transporte y cambio climático en el escenario 2050 en el que augura considerables cambios en el sistema energético con respecto a anteriores previsiones. Entre las tecnologías de referencia se incluye la nuclear con los reactores de tercera y cuarta generación.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Europea ha presentado un informe sobre las tendencias energéticas, de transporte y cambio climático en el escenario 2050 en el que augura considerables cambios en el sistema energético con respecto a anteriores previsiones. Entre las tecnologías de referencia se incluye la nuclear con los reactores de tercera y cuarta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informe, elaborado conjuntamente por la Dirección General de Energía y la Dirección General de Cambio Climático, Movilidad y Transporte actualiza los últimos datos con los que se contaba –de 2009- a julio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Europea contempla un escenario en el que se desarrollen y promuevan las energías eficientes, entre las que señala la electricidad de origen nuclear producida por reactores de tercera y cuarta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referencia a la situación de la energía nuclear, la Comisión señala que las circunstancias han cambiado radicalmente con respecto a las anteriores previsiones debido a situaciones ajenas al sector como la economía o la política por lo que ahora prevalece la opción de prolongar la vida útil de las centrales nucleares existentes frente al desarrollo de nuevos emplazamientos.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 y teniendo en cuenta el anuncio de abandono nuclear en países como Alemania o Bélgica, la Comisión Europea prevé que la capacidad nuclear instalada se situé en niveles muy similares e incluso inferiores a los del año 2010. De hecho, el porcentaje aportado por la energía nuclear a la generación eléctrica en el 2050 sería del 21% frente al 27% alcanzado en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Comisión Europea, la energía nuclear es una fuente necesaria dentro del mix eléctrico para alcanzar los objetivos de reducción de emisiones y aumento de la eficiencia energética y señala además a España como posible país para invertir en esta tecnología en una lista que incluye a Bulgaria, República Checa, Francia, Finlandia, Hungría, Lituania, Polonia, Rumanía, Eslovaquia y Eslovenia.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https://www.notasdeprensa.es/la-comision-europea-presenta-nuevas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