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Cátedra de Empresa Familiar y Creación de Empresas de la UAO CEU arranca el curso con una sesión sobre modelos de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Bajo el impulso de la Cátedra de Empresa Familiar y Creación de Empresas la Universitat Abat Oliba CEU, y con la colaboración de Doctor Fackoy, se ha celebrado la jornada ‘Casos de emprendimiento: Modelos de Éxito’. En ella la Cátedra ha profundizado en su línea de establecer vías de contacto entre los estudiantes de la Universitat y personas con experiencia en el mundo del emprendimiento.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caso, se trataba de conocer de primera mano la vivencia de dos jóvenes emprendedores que han obtenido éxitos con sus respectivas iniciativas. Los ponentes han sido Oscar Pierre e Iris Sanmartín, fundadores, respectivamente, de FormalDocs y Glovo 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Pierre ha expuesto el modelo de negocio de FormalDocs, una start up diseñada para facilitar la redacción de contratos y documentos legales adaptados a los requerimientos de cada cliente. De este modo, proporciona una manera sencilla de realizar diversos modelos de contrato, pues sólo se necesita cumplimentar formularios predeterminados.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ámbito de Glovo App es el de la distribución. La idea impulsada por Sanmartín, y que ha desarrollado en su ponencia, consiste en conectar a los usuarios a través de una flota de ‘glovers’, de modo que se puede efectuar cualquier envío en contextos urbanos de la forma más rápida y ágil.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Universitat Abat Oliba CEU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https://www.notasdeprensa.es/la-catedra-de-empresa-familiar-y-creacion-de_1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