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el 23/07/2013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SUBWAY alcanza los 12 restaurantes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nueva apertura en C/ Pelayo, 3,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23 de julio de 2013. SUBWAY®, la mayor cadena* de comida rápida del mundo en número de restaurantes, ha abierto un nuevo establecimiento en la Ciudad Condal. Con este nuevo local, ubicado en la emblemática calle Pelayo, la enseña alcanza los 12 restaurantes en Barcelona. </w:t>
            </w:r>
          </w:p>
          <w:p>
            <w:pPr>
              <w:ind w:left="-284" w:right="-427"/>
              <w:jc w:val="both"/>
              <w:rPr>
                <w:rFonts/>
                <w:color w:val="262626" w:themeColor="text1" w:themeTint="D9"/>
              </w:rPr>
            </w:pPr>
            <w:r>
              <w:t>“Estamos encantados con la ubicación de este nuevo local, que cuenta con la nueva decoración que SUBWAY® está implantando en sus restaurantes”, explica Carlos E. Ávila, director de Expansión de SUBWAY® para Barcelona.</w:t>
            </w:r>
          </w:p>
          <w:p>
            <w:pPr>
              <w:ind w:left="-284" w:right="-427"/>
              <w:jc w:val="both"/>
              <w:rPr>
                <w:rFonts/>
                <w:color w:val="262626" w:themeColor="text1" w:themeTint="D9"/>
              </w:rPr>
            </w:pPr>
            <w:r>
              <w:t> </w:t>
            </w:r>
          </w:p>
          <w:p>
            <w:pPr>
              <w:ind w:left="-284" w:right="-427"/>
              <w:jc w:val="both"/>
              <w:rPr>
                <w:rFonts/>
                <w:color w:val="262626" w:themeColor="text1" w:themeTint="D9"/>
              </w:rPr>
            </w:pPr>
            <w:r>
              <w:t>La apertura de este nuevo restaurante, que contará con 8 empleados en su plantilla, se enmarca dentro del plan de expansión de la enseña, que le llevará a alcanzar los 500 restaurantes en España de aquí a 2020, abriendo en Cataluña cinco más en 2013; seis en 2014; nueve en 2015 y once más en 2016. </w:t>
            </w:r>
          </w:p>
          <w:p>
            <w:pPr>
              <w:ind w:left="-284" w:right="-427"/>
              <w:jc w:val="both"/>
              <w:rPr>
                <w:rFonts/>
                <w:color w:val="262626" w:themeColor="text1" w:themeTint="D9"/>
              </w:rPr>
            </w:pPr>
            <w:r>
              <w:t>Sobre Subway:</w:t>
            </w:r>
          </w:p>
          <w:p>
            <w:pPr>
              <w:ind w:left="-284" w:right="-427"/>
              <w:jc w:val="both"/>
              <w:rPr>
                <w:rFonts/>
                <w:color w:val="262626" w:themeColor="text1" w:themeTint="D9"/>
              </w:rPr>
            </w:pPr>
            <w:r>
              <w:t>SUBWAY® es la franquicia más grande del mundo con más de 39.500 restaurantes ubicados en 102 países. El modelo de SUBWAY®, basado en la franquicia, ha demostrado su rentabilidad debido a la baja inversión necesaria para su puesta en marcha, así como a la flexibilidad que existe en cuanto a la ubicación de los restaurantes. </w:t>
            </w:r>
          </w:p>
          <w:p>
            <w:pPr>
              <w:ind w:left="-284" w:right="-427"/>
              <w:jc w:val="both"/>
              <w:rPr>
                <w:rFonts/>
                <w:color w:val="262626" w:themeColor="text1" w:themeTint="D9"/>
              </w:rPr>
            </w:pPr>
            <w:r>
              <w:t>Los productos de SUBWAY® son la alternativa sana a la comida rápida siendo el pan de corteza blanda el producto estrella. A través de sus 5 variedades se pueden preparar más de 2 millones de combinaciones siempre elaboradas delante del cliente. SUBWAY® vende cada día en todo el mundo más de 8 millones de bocadillos.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Subway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https://www.notasdeprensa.es/la-cadena-subway-alcanza-los-12-restaurantes-en-barcelona-1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