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20/01/2017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autovía A-4 en su circunvalación a Córdoba tendrá una nueva salida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Dirección General de Carreteras del Ministerio de Fomento ha aprobado el proyecto de construcción denominado "Mejora local de la seguridad vial. Autovía A 4, del Sur. Nueva salida en el P.K. 403+600 de la margen derecha", en la provincia de Córdoba, por un presupuesto de licitación de 1,06 millones de euros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19.01.17La Dirección General de Carreteras del Ministerio de Fomento ha aprobado el proyecto de construcción denominado "Mejora local de la seguridad vial. Autovía A 4, del Sur. Nueva salida en el P.K. 403+600 de la margen derecha", en la provincia de Córdoba, por un presupuesto de licitación de 1,06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la salida 403 de la autovía A-4, sentido Sevilla, presenta problemas de congestión. La creación de una nueva salida unos 900 metros más adelante, hacia la vía colectora-distribuidora situada en la margen derecha de la autovía, permitirá separar los tráficos que se dirigen hacia Córdoba Sur (avenida de Granada) o hacia Granada por la N-432, de los que se dirigen hacia la autovía CO-32 de Circunvalación Oeste de Córdoba o los polígonos industriales de Amargacena y La Torrecilla. Así, se ganará fluidez en la circulación y se superarán los problemas ocasionados por las retenciones.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Características TécnicasLa actuación de mejora local permitirá abrir una nueva salida en el kilómetro 403,6 de la autovía A 4 en sentido Sevilla, mediante un ramal de transferencia que confluirá con la vía colectora-distribuidora que discurre paralela a la autovía por su margen derecha y que conecta con la Ronda Oeste de Córdoba. De esta forma, se pretende mejorar el acceso al enlace con la Ronda Oeste de Córdoba, a la vez que se mejora la seguridad vial en el entorno del enlace con la carretera N 432, Badajoz-Granada.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se modifica el ramal Córdoba Sur-Córdoba Oeste del enlace con la carretera N-432, conectando con la vía colectora-distribuidora mediante un carril de aceleración, de manera que se mantenga su compatibilidad con futuras actuaciones previstas entre los enlaces del entorno.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ha contemplado la colocación de nuevos elementos de señalización vertical, balizamiento y sistemas de contención de vehículos, así como la revisión de la cartelería asociada a este tramo de la autovía A-4, para facilitar a los conductores la toma de decisiones en condiciones de seguridad y comodidad adecuadas.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del Ministerio de Fomento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https://www.notasdeprensa.es/la-autovia-a-4-en-su-circunvalacion-a-cordoba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