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granadina Alma Lírica, galardonada en los Premios CRIS "Juntos por la Investigación"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Gala Granada Lírica, creada por el tenor Moisés Marín, ha sido un punto de encuentro para los amantes de la ópera y la solidaridad, donde la música se convierte en un motor de esperanza y apoyo para la Fundación CRIS contra el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Alma Lírica, la asociación granadina sin ánimo de lucro creada por el tenor, también granadino, Moisés Marín, ha sido reconocida en la XI edición de los Premios CRIS "Juntos por la Investigación", celebrada el pasado 10 de octubre en Madrid. Este galardón, otorgado por la Fundación CRIS contra el Cáncer, premia el compromiso de Alma Lírica con la investigación en la lucha contra el cáncer, a través de su gala benéfica anual "Granada Lírica", cuyos fondos se destinan íntegramente a la investigación.</w:t>
            </w:r>
          </w:p>
          <w:p>
            <w:pPr>
              <w:ind w:left="-284" w:right="-427"/>
              <w:jc w:val="both"/>
              <w:rPr>
                <w:rFonts/>
                <w:color w:val="262626" w:themeColor="text1" w:themeTint="D9"/>
              </w:rPr>
            </w:pPr>
            <w:r>
              <w:t>La Gala Granada Lírica, creada por Moisés Marín, ha sido un punto de encuentro para los amantes de la ópera y la solidaridad, donde la música se convierte en un motor de esperanza y apoyo para la Fundación CRIS contra el Cáncer. Desde su primera edición, ha contado con un elenco de artistas internacionales que, junto a un público comprometido, han logrado que cada evento sea un éxito en la recaudación de fondos.</w:t>
            </w:r>
          </w:p>
          <w:p>
            <w:pPr>
              <w:ind w:left="-284" w:right="-427"/>
              <w:jc w:val="both"/>
              <w:rPr>
                <w:rFonts/>
                <w:color w:val="262626" w:themeColor="text1" w:themeTint="D9"/>
              </w:rPr>
            </w:pPr>
            <w:r>
              <w:t>Además, pronto se podrá disfrutar de la próxima edición de la III Gala Granada Lírica, que se celebrará a principios de junio de 2025 y reunirá a artistas internacionales para disfrutar de lo mejor de Gioachino Rossini. La gala promete ser una velada inolvidable, llena de emoción y música. </w:t>
            </w:r>
          </w:p>
          <w:p>
            <w:pPr>
              <w:ind w:left="-284" w:right="-427"/>
              <w:jc w:val="both"/>
              <w:rPr>
                <w:rFonts/>
                <w:color w:val="262626" w:themeColor="text1" w:themeTint="D9"/>
              </w:rPr>
            </w:pPr>
            <w:r>
              <w:t>Desde Alma Lírica también agradecen sinceramente a sus patronos y colaboradores (Ayuntamiento de Granada, GEGSA, Centro Cultural Manuel de Falla, Fundación La Caixa, Fundación Caja Rural Granada, Nucesa, Schmidt Granada Norte y Terceto) por hacer posible el evento y por su continuo apoyo en su misión.</w:t>
            </w:r>
          </w:p>
          <w:p>
            <w:pPr>
              <w:ind w:left="-284" w:right="-427"/>
              <w:jc w:val="both"/>
              <w:rPr>
                <w:rFonts/>
                <w:color w:val="262626" w:themeColor="text1" w:themeTint="D9"/>
              </w:rPr>
            </w:pPr>
            <w:r>
              <w:t>La ceremonia reunió a expertos médicos, pacientes, empresas y asociaciones que, como Alma Lírica, han mostrado su implicación en la lucha contra el cáncer. Además del premio a la asociación granadina, fueron galardonadas otras entidades, como BBVA, Deutsche Bank y Carrefour, por su colaboración con CRIS y su compromiso con la investigación.</w:t>
            </w:r>
          </w:p>
          <w:p>
            <w:pPr>
              <w:ind w:left="-284" w:right="-427"/>
              <w:jc w:val="both"/>
              <w:rPr>
                <w:rFonts/>
                <w:color w:val="262626" w:themeColor="text1" w:themeTint="D9"/>
              </w:rPr>
            </w:pPr>
            <w:r>
              <w:t>El reconocimiento a Alma Lírica destaca el impacto que el arte puede tener en causas sociales, reforzando la idea de que la cultura es una herramienta poderosa para el cambio. Los fondos recaudados a través de Granada Lírica se destinan a la Unidad "Otra Oportunidad", dirigida por el oncólogo e investigador Antonio Pérez, donde se desarrollan terapias avanzadas para pacientes infantiles cuyos tratamientos convencionales han fallado.</w:t>
            </w:r>
          </w:p>
          <w:p>
            <w:pPr>
              <w:ind w:left="-284" w:right="-427"/>
              <w:jc w:val="both"/>
              <w:rPr>
                <w:rFonts/>
                <w:color w:val="262626" w:themeColor="text1" w:themeTint="D9"/>
              </w:rPr>
            </w:pPr>
            <w:r>
              <w:t>Con este premio, Alma Lírica reafirma su compromiso de seguir utilizando la música como vehículo de solidaridad y apoyo a la investigación, con la esperanza de continuar haciendo la diferencia en la vida de muchos.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Viceira</w:t>
      </w:r>
    </w:p>
    <w:p w:rsidR="00C31F72" w:rsidRDefault="00C31F72" w:rsidP="00AB63FE">
      <w:pPr>
        <w:pStyle w:val="Sinespaciado"/>
        <w:spacing w:line="276" w:lineRule="auto"/>
        <w:ind w:left="-284"/>
        <w:rPr>
          <w:rFonts w:ascii="Arial" w:hAnsi="Arial" w:cs="Arial"/>
        </w:rPr>
      </w:pPr>
      <w:r>
        <w:rPr>
          <w:rFonts w:ascii="Arial" w:hAnsi="Arial" w:cs="Arial"/>
        </w:rPr>
        <w:t>Secretaria de Alma Lírica</w:t>
      </w:r>
    </w:p>
    <w:p w:rsidR="00AB63FE" w:rsidRDefault="00C31F72" w:rsidP="00AB63FE">
      <w:pPr>
        <w:pStyle w:val="Sinespaciado"/>
        <w:spacing w:line="276" w:lineRule="auto"/>
        <w:ind w:left="-284"/>
        <w:rPr>
          <w:rFonts w:ascii="Arial" w:hAnsi="Arial" w:cs="Arial"/>
        </w:rPr>
      </w:pPr>
      <w:r>
        <w:rPr>
          <w:rFonts w:ascii="Arial" w:hAnsi="Arial" w:cs="Arial"/>
        </w:rPr>
        <w:t>663565185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https://www.notasdeprensa.es/la-asociacion-granadina-alma-lirica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Andalucia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