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16/03/2022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comunicación Online Valles se certifica como agente digitalizador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las subvenciones del Kit Digital, Online Valles ha sido de las primeras empresas en convertirse oficialmente en agente digitalizador, con la finalidad de ofrecer su soporte y servicios de marketing digital a las empresas que pueden optar a las ayudas Europeas para digitalizar sus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Acercando la digitalización a las empresas y posicionándolas en el mercado de Internet de la mano de Online VallesLa empresa Online Valles se convierte en agente digitalizador oficial dentro del programa de subvenciones para el Kit Digital que ha iniciado el Gobierno para ofrecer soluciones digitales destinadas a pequeñas empresas, microempresas y trabajadores autónomos de cualquier sector y tipo de negocio que quieran dar a conocer sus productos y servicios a nivel online.</w:t>
            </w:r>
          </w:p>
          <w:p>
            <w:pPr>
              <w:ind w:left="-284" w:right="-427"/>
              <w:jc w:val="both"/>
              <w:rPr>
                <w:rFonts/>
                <w:color w:val="262626" w:themeColor="text1" w:themeTint="D9"/>
              </w:rPr>
            </w:pPr>
            <w:r>
              <w:t>El propósito de Online Valles al establecerse como agente digitalizador es ayudar de forma activa en la evolución de la digitalización en lo que hace referencia a las empresas teniendo en cuenta el área de negocio y territorial en la que desarrolla su actividad comercial, para ofrecerle propuestas personalizadas dentro de todos los servicios que ofrece como agencia de marketing digital:</w:t>
            </w:r>
          </w:p>
          <w:p>
            <w:pPr>
              <w:ind w:left="-284" w:right="-427"/>
              <w:jc w:val="both"/>
              <w:rPr>
                <w:rFonts/>
                <w:color w:val="262626" w:themeColor="text1" w:themeTint="D9"/>
              </w:rPr>
            </w:pPr>
            <w:r>
              <w:t>Sitio web y presencia en internet. Expansión de la presencia en internet de la pyme mediante la creación de una página web.</w:t>
            </w:r>
          </w:p>
          <w:p>
            <w:pPr>
              <w:ind w:left="-284" w:right="-427"/>
              <w:jc w:val="both"/>
              <w:rPr>
                <w:rFonts/>
                <w:color w:val="262626" w:themeColor="text1" w:themeTint="D9"/>
              </w:rPr>
            </w:pPr>
            <w:r>
              <w:t>Comercio electrónico. Creación de una tienda online a medida del negocio.</w:t>
            </w:r>
          </w:p>
          <w:p>
            <w:pPr>
              <w:ind w:left="-284" w:right="-427"/>
              <w:jc w:val="both"/>
              <w:rPr>
                <w:rFonts/>
                <w:color w:val="262626" w:themeColor="text1" w:themeTint="D9"/>
              </w:rPr>
            </w:pPr>
            <w:r>
              <w:t>Gestión de redes sociales. Estrategia para captar clientes y potenciar su marca a través de las redes sociales.</w:t>
            </w:r>
          </w:p>
          <w:p>
            <w:pPr>
              <w:ind w:left="-284" w:right="-427"/>
              <w:jc w:val="both"/>
              <w:rPr>
                <w:rFonts/>
                <w:color w:val="262626" w:themeColor="text1" w:themeTint="D9"/>
              </w:rPr>
            </w:pPr>
            <w:r>
              <w:t>Servicios y herramientas de oficina virtual. Creación de aplicación web que permite a empleados a coordinarse y trabajar en equipo.</w:t>
            </w:r>
          </w:p>
          <w:p>
            <w:pPr>
              <w:ind w:left="-284" w:right="-427"/>
              <w:jc w:val="both"/>
              <w:rPr>
                <w:rFonts/>
                <w:color w:val="262626" w:themeColor="text1" w:themeTint="D9"/>
              </w:rPr>
            </w:pPr>
            <w:r>
              <w:t>Gestión de clientes. Digitalizar y optimizar la gestión de las relaciones comerciales con los clientes.</w:t>
            </w:r>
          </w:p>
          <w:p>
            <w:pPr>
              <w:ind w:left="-284" w:right="-427"/>
              <w:jc w:val="both"/>
              <w:rPr>
                <w:rFonts/>
                <w:color w:val="262626" w:themeColor="text1" w:themeTint="D9"/>
              </w:rPr>
            </w:pPr>
            <w:r>
              <w:t>Gestión de procesos. Digitalizar y automatizar procesos de negocio relacionados con los aspectos operativos o productivos de las empresas beneficiarias.</w:t>
            </w:r>
          </w:p>
          <w:p>
            <w:pPr>
              <w:ind w:left="-284" w:right="-427"/>
              <w:jc w:val="both"/>
              <w:rPr>
                <w:rFonts/>
                <w:color w:val="262626" w:themeColor="text1" w:themeTint="D9"/>
              </w:rPr>
            </w:pPr>
            <w:r>
              <w:t>Ciberseguridad. Proporcionar a las empresas beneficiarias seguridad básica y avanzada para los dispositivos de sus empleados.</w:t>
            </w:r>
          </w:p>
          <w:p>
            <w:pPr>
              <w:ind w:left="-284" w:right="-427"/>
              <w:jc w:val="both"/>
              <w:rPr>
                <w:rFonts/>
                <w:color w:val="262626" w:themeColor="text1" w:themeTint="D9"/>
              </w:rPr>
            </w:pPr>
            <w:r>
              <w:t>Factura electrónica. Digitalizar el flujo de emisión de facturas entre las empresas beneficiarias y sus clientes.</w:t>
            </w:r>
          </w:p>
          <w:p>
            <w:pPr>
              <w:ind w:left="-284" w:right="-427"/>
              <w:jc w:val="both"/>
              <w:rPr>
                <w:rFonts/>
                <w:color w:val="262626" w:themeColor="text1" w:themeTint="D9"/>
              </w:rPr>
            </w:pPr>
            <w:r>
              <w:t>Las soluciones de digitalización que ofrece Online Valles se llevarán a cabo durante un año según los requerimientos del programa de ayudas.</w:t>
            </w:r>
          </w:p>
          <w:p>
            <w:pPr>
              <w:ind w:left="-284" w:right="-427"/>
              <w:jc w:val="both"/>
              <w:rPr>
                <w:rFonts/>
                <w:color w:val="262626" w:themeColor="text1" w:themeTint="D9"/>
              </w:rPr>
            </w:pPr>
            <w:r>
              <w:t>¿Cómo solicitar el Kit Digital con Online Valles?La solicitud del Kit Digital se realiza a través del portal acelerapyme.es donde se realiza un test que analizará la situación de la compañía. Cuando se realice la comprobación de las condiciones establecidas en la base de la convocatoria, la empresa obtendrá un bono digital con el que podrá acceder a las diferentes soluciones de digitalización. La agencia de marketing Online Valles, guía a las empresas durante todo el trámite para adecuar su solicitud a las necesidades reales de cada empresa, teniendo en cuenta su estado actual y potencial de presencia online y la expansión digital de su negocio.</w:t>
            </w:r>
          </w:p>
          <w:p>
            <w:pPr>
              <w:ind w:left="-284" w:right="-427"/>
              <w:jc w:val="both"/>
              <w:rPr>
                <w:rFonts/>
                <w:color w:val="262626" w:themeColor="text1" w:themeTint="D9"/>
              </w:rPr>
            </w:pPr>
            <w:r>
              <w:t>El proceso de digitalización por lo tanto tendrá modificaciones según el punto en el que se encuentre cada empresa. La estrategia en cada caso será distinta, dado que para conocer si una empresa cumple con los requisitos establecidos por el Gobierno para contar con las soluciones de digitalización, habrá que evaluar aspectos internos. Contactar con empresa adherida a la iniciativa del Kit Digital y especializada en el sector como un agente digitalizador, será de gran ayuda.</w:t>
            </w:r>
          </w:p>
          <w:p>
            <w:pPr>
              <w:ind w:left="-284" w:right="-427"/>
              <w:jc w:val="both"/>
              <w:rPr>
                <w:rFonts/>
                <w:color w:val="262626" w:themeColor="text1" w:themeTint="D9"/>
              </w:rPr>
            </w:pPr>
            <w:r>
              <w:t>Online Valles se implica de forma total y ofrece ayuda y soporte para facilitar el acceso al programa a todas las pymes y autónomos que lo soliciten, teniendo en cuenta los tempos marcados por el Gobierno para la presentación de cada solicitud según la categoría a la que pertenezcan. La agencia ayudará a simplificar el proceso a las empresas que confían en ellos como Agentes Digitalizadores en Barcelona.</w:t>
            </w:r>
          </w:p>
          <w:p>
            <w:pPr>
              <w:ind w:left="-284" w:right="-427"/>
              <w:jc w:val="both"/>
              <w:rPr>
                <w:rFonts/>
                <w:color w:val="262626" w:themeColor="text1" w:themeTint="D9"/>
              </w:rPr>
            </w:pPr>
            <w:r>
              <w:t>El gobierno de España ha realizado la siguiente segmentación:</w:t>
            </w:r>
          </w:p>
          <w:p>
            <w:pPr>
              <w:ind w:left="-284" w:right="-427"/>
              <w:jc w:val="both"/>
              <w:rPr>
                <w:rFonts/>
                <w:color w:val="262626" w:themeColor="text1" w:themeTint="D9"/>
              </w:rPr>
            </w:pPr>
            <w:r>
              <w:t>Pequeñas empresas, de 10 a 49 empleados. Puede disponer de una ayuda de hasta 12.000€</w:t>
            </w:r>
          </w:p>
          <w:p>
            <w:pPr>
              <w:ind w:left="-284" w:right="-427"/>
              <w:jc w:val="both"/>
              <w:rPr>
                <w:rFonts/>
                <w:color w:val="262626" w:themeColor="text1" w:themeTint="D9"/>
              </w:rPr>
            </w:pPr>
            <w:r>
              <w:t>Pequeñas empresas o microempresas, de 3 a 9 empleados. Dispondrá de un bono digital que puede llegar hasta los 6.000€</w:t>
            </w:r>
          </w:p>
          <w:p>
            <w:pPr>
              <w:ind w:left="-284" w:right="-427"/>
              <w:jc w:val="both"/>
              <w:rPr>
                <w:rFonts/>
                <w:color w:val="262626" w:themeColor="text1" w:themeTint="D9"/>
              </w:rPr>
            </w:pPr>
            <w:r>
              <w:t>Pequeñas empresas o microempresas y autónomos, de 1 a 2 empleados. Obtendrá un bono digital de 2.000€</w:t>
            </w:r>
          </w:p>
          <w:p>
            <w:pPr>
              <w:ind w:left="-284" w:right="-427"/>
              <w:jc w:val="both"/>
              <w:rPr>
                <w:rFonts/>
                <w:color w:val="262626" w:themeColor="text1" w:themeTint="D9"/>
              </w:rPr>
            </w:pPr>
            <w:r>
              <w:t>Más información: https://kitdigital.onlinevalles.com/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https://www.notasdeprensa.es/la-agencia-de-comunicacion-online-valles-se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