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03/10/2024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Konecta es reconocida nuevamente como uno de los principales proveedores de gestión de la experiencia del cliente en EMEA y Latam, según el Frost Radar 2024 de Frost & Sullivan</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Bajo la rigurosa metodología Frost Radar™, cada empresa es cuidadosamente elegida y evaluada por un equipo de expertos, que evalúan su excelencia en crecimiento, innovación, o ambos, y su capacidad para implementar soluciones probadas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Konecta, líder global en experiencia de cliente y servicios digitales, vuelve a figurar como proveedor líder en la gestión de la experiencia de cliente obteniendo una alta puntuación tanto en crecimiento como en innovación, destacando en el grupo de los principales proveedores BPO del mercado EMEA y Latinoamérica, según el último reporte Frost Radar™ 2024 de Frost  and  Sullivan.</w:t></w:r></w:p><w:p><w:pPr><w:ind w:left="-284" w:right="-427"/>	<w:jc w:val="both"/><w:rPr><w:rFonts/><w:color w:val="262626" w:themeColor="text1" w:themeTint="D9"/></w:rPr></w:pPr><w:r><w:t>Para cada evaluación de Frost Radar™, Frost  and  Sullivan analiza cientos de empresas del sector, comparándolas con una decena de criterios de crecimiento e innovación, para después seleccionar un número limitado de proveedores líderes que aparecen en el informe Frost Radar™. En la evaluación de 2024, Konecta aparece en el cuartil superior de este selecto grupo.</w:t></w:r></w:p><w:p><w:pPr><w:ind w:left="-284" w:right="-427"/>	<w:jc w:val="both"/><w:rPr><w:rFonts/><w:color w:val="262626" w:themeColor="text1" w:themeTint="D9"/></w:rPr></w:pPr><w:r><w:t>Por su parte, Nourdine Bihmane, CEO de Konecta, afirma que "ser reconocidos por Frost  and  Sullivan como líderes en EMEA y Latinoamérica es un testimonio del compromiso de Konecta con la innovación, las soluciones centradas en el cliente y la dedicación de los equipos a nivel global. Este reconocimiento inspira a la compañía a seguir superando los límites de la excelencia en la experiencia del cliente y la transformación digital, asegurando que sigue siendo un socio de confianza para los clientes en todo el mundo".</w:t></w:r></w:p><w:p><w:pPr><w:ind w:left="-284" w:right="-427"/>	<w:jc w:val="both"/><w:rPr><w:rFonts/><w:color w:val="262626" w:themeColor="text1" w:themeTint="D9"/></w:rPr></w:pPr><w:r><w:t>Asimismo, Sebastian Menutti, Industry Director de Frost  and  Sullivan, destaca el resultado de Konecta en el Frost Radar™ para Latam: "Konecta se encuentra en una sólida trayectoria de crecimiento en Latinoamérica, logrando altas tasas de crecimiento en todos los ámbitos, mientras ayuda a las organizaciones de todas las industrias a potenciar sus procesos, mediante sus diferentes soluciones basadas en IA y a sus capacidades de consultoría en la gestión de la experiencia del cliente".</w:t></w:r></w:p><w:p><w:pPr><w:ind w:left="-284" w:right="-427"/>	<w:jc w:val="both"/><w:rPr><w:rFonts/><w:color w:val="262626" w:themeColor="text1" w:themeTint="D9"/></w:rPr></w:pPr><w:r><w:t>Resaltando la posición de Konecta en el Frost Radar™ para EMEA, Bernardin Arnason, Industry Director de Frost  and  Sullivan, asegura que "Konecta brinda a sus clientes europeos soluciones integrales de gestión de la experiencia del cliente caracterizadas por su excelencia y éxito, lo cual corrobora el liderazgo de la compañía en el mercado y su compromiso con la innovación para la transformación digital de las empresas".</w:t></w:r></w:p><w:p><w:pPr><w:ind w:left="-284" w:right="-427"/>	<w:jc w:val="both"/><w:rPr><w:rFonts/><w:color w:val="262626" w:themeColor="text1" w:themeTint="D9"/></w:rPr></w:pPr><w:r><w:t>Bajo la rigurosa metodología Frost Radar™, cada empresa es cuidadosamente elegida y evaluada por un equipo de expertos, que evalúan su excelencia en crecimiento, innovación, o ambos, y su capacidad para implementar soluciones probadas. Su Índice de Crecimiento es un indicador del rendimiento y la trayectoria de una empresa, basada en el análisis de cinco variables: cuota de mercado, crecimiento de los ingresos, proyecto de crecimiento, visión y ventas y marketing. Por su parte, el Índice de Innovación analiza cinco elementos: escalabilidad de la innovación, I+D, cartera de productos, aprovechamiento de las megatendencias y definición de la alineación con el cliente.</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Lucia Duran</w:t></w:r></w:p><w:p w:rsidR="00C31F72" w:rsidRDefault="00C31F72" w:rsidP="00AB63FE"><w:pPr><w:pStyle w:val="Sinespaciado"/><w:spacing w:line="276" w:lineRule="auto"/><w:ind w:left="-284"/><w:rPr><w:rFonts w:ascii="Arial" w:hAnsi="Arial" w:cs="Arial"/></w:rPr></w:pPr><w:r><w:rPr><w:rFonts w:ascii="Arial" w:hAnsi="Arial" w:cs="Arial"/></w:rPr><w:t>Trescom</w:t></w:r></w:p><w:p w:rsidR="00AB63FE" w:rsidRDefault="00C31F72" w:rsidP="00AB63FE"><w:pPr><w:pStyle w:val="Sinespaciado"/><w:spacing w:line="276" w:lineRule="auto"/><w:ind w:left="-284"/><w:rPr><w:rFonts w:ascii="Arial" w:hAnsi="Arial" w:cs="Arial"/></w:rPr></w:pPr><w:r><w:rPr><w:rFonts w:ascii="Arial" w:hAnsi="Arial" w:cs="Arial"/></w:rPr><w:t>638622084</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https://www.notasdeprensa.es/konecta-es-reconocida-nuevamente-como-uno-de</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Madrid Recursos humanos Premios Innovación Tecnológica Actualidad Empresarial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