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Calgary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Karbon-X y Drax lanzan oficialmente una asociación revolucionaria en energía verde y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acuerdo para facilitar las transacciones de compensaciones de carbono entre Karbon-X Corp y Drax Group PLC acelera los esfuerzos de eliminación de carbono a gran escala y la generación de energía sostenible, allanando el camino para una acción climática transformadora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Karbon-X Corp. y Drax Group PLC se enorgullecen de anunciar el lanzamiento oficial de un nuevo acuerdo para intermediar en transacciones de compensaciones de carbono, basado en el exitoso acuerdo de Eliminación de Dióxido de Carbono (CDR) establecido a principios de este año para eliminar 25.000 toneladas de dióxido de carbono de la atmósfera. Esta colaboración pretende impulsar la innovación en la eliminación de carbono y la generación de energía verde, marcando un paso significativo en nuestra misión colectiva de lucha contra el cambio climático.</w:t>
            </w:r>
          </w:p>
          <w:p>
            <w:pPr>
              <w:ind w:left="-284" w:right="-427"/>
              <w:jc w:val="both"/>
              <w:rPr>
                <w:rFonts/>
                <w:color w:val="262626" w:themeColor="text1" w:themeTint="D9"/>
              </w:rPr>
            </w:pPr>
            <w:r>
              <w:t>Karbon-X, conocida por su avanzada tecnología de compensación de carbono, se alía con Drax Group PLC, líder en proyectos de energía sostenible, para crear soluciones integradas de eliminación de carbono a gran escala y esfuerzos generales de sostenibilidad. Este acuerdo representa un componente vital en el esfuerzo de transición de las economías de productores de emisiones de carbono a participantes activos en la reducción y eliminación del carbono.</w:t>
            </w:r>
          </w:p>
          <w:p>
            <w:pPr>
              <w:ind w:left="-284" w:right="-427"/>
              <w:jc w:val="both"/>
              <w:rPr>
                <w:rFonts/>
                <w:color w:val="262626" w:themeColor="text1" w:themeTint="D9"/>
              </w:rPr>
            </w:pPr>
            <w:r>
              <w:t>"Estamos encantados de colaborar con Karbon-X, que comprende la importancia de invertir hoy en la eliminación de carbono de alto valor. Este nuevo acuerdo para intermediar en la eliminación de carbono y emisiones, junto con el acuerdo de 25.000 toneladas acordado a principios de este año, representa un avance significativo en nuestra misión de combatir el cambio climático y construir un futuro más sostenible. Con Elimini, estamos creando un tipo diferente de empresa de eliminación de carbono, una que aborda varios retos fundamentales en el camino hacia la consecución de un balance neto cero. Este acuerdo con Karbon-X es otro gran paso adelante en el suministro de bioenergía con captura y almacenamiento de carbono (BECCS) en los Estados Unidos", dijo Ross McKenzie, vicepresidente senior de Asuntos Corporativos y Desarrollo Empresarial de Drax.</w:t>
            </w:r>
          </w:p>
          <w:p>
            <w:pPr>
              <w:ind w:left="-284" w:right="-427"/>
              <w:jc w:val="both"/>
              <w:rPr>
                <w:rFonts/>
                <w:color w:val="262626" w:themeColor="text1" w:themeTint="D9"/>
              </w:rPr>
            </w:pPr>
            <w:r>
              <w:t>Al combinar la experiencia en energía a gran escala de Drax Group PLC con las innovadoras soluciones de compensación de carbono de Karbon-X, estamos preparados para establecer nuevos estándares sobre cómo la tecnología y la generación de energía pueden trabajar juntas para reducir las emisiones de carbono y promover un mundo más limpio y sostenible.</w:t>
            </w:r>
          </w:p>
          <w:p>
            <w:pPr>
              <w:ind w:left="-284" w:right="-427"/>
              <w:jc w:val="both"/>
              <w:rPr>
                <w:rFonts/>
                <w:color w:val="262626" w:themeColor="text1" w:themeTint="D9"/>
              </w:rPr>
            </w:pPr>
            <w:r>
              <w:t>Sobre Karbon-X:Karbon-X es un proveedor líder de soluciones de compensación de carbono, centrado en ayudar a particulares y empresas a reducir su impacto medioambiental. Gracias a una tecnología de vanguardia y a sólidos acuerdos con intermediarios, Karbon-X pone la compensación de carbono y la sostenibilidad al alcance de todos, impulsando un cambio positivo para el medio ambiente y apoyando los objetivos mundiales de sostenibilidad. Más información en: www.karbon-x.com</w:t>
            </w:r>
          </w:p>
          <w:p>
            <w:pPr>
              <w:ind w:left="-284" w:right="-427"/>
              <w:jc w:val="both"/>
              <w:rPr>
                <w:rFonts/>
                <w:color w:val="262626" w:themeColor="text1" w:themeTint="D9"/>
              </w:rPr>
            </w:pPr>
            <w:r>
              <w:t>Sobre Elimini:Elimini existe para eliminar el carbono para siempre. La empresa tiene la ambición de convertirse en la principal empresa de eliminación de carbono del mundo y de transformar el mercado de la eliminación de carbono mediante el despliegue a escala de la tecnología de bioenergía con captura y almacenamiento de carbono (BECCS). Trabajando con socios de toda su cadena de valor, Elimini aspira a eliminar permanentemente el carbono de la atmósfera a escala de megatones, generando al mismo tiempo energía renovable y fiable las 24 horas del día, los 7 días de la semana. Más información www.elimini.com.</w:t>
            </w:r>
          </w:p>
          <w:p>
            <w:pPr>
              <w:ind w:left="-284" w:right="-427"/>
              <w:jc w:val="both"/>
              <w:rPr>
                <w:rFonts/>
                <w:color w:val="262626" w:themeColor="text1" w:themeTint="D9"/>
              </w:rPr>
            </w:pPr>
            <w:r>
              <w:t>Aviso legal:Este comunicado de prensa puede contener afirmaciones de carácter prospectivo. Los resultados reales pueden variar.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Chad Clovis </w:t>
      </w:r>
    </w:p>
    <w:p w:rsidR="00C31F72" w:rsidRDefault="00C31F72" w:rsidP="00AB63FE">
      <w:pPr>
        <w:pStyle w:val="Sinespaciado"/>
        <w:spacing w:line="276" w:lineRule="auto"/>
        <w:ind w:left="-284"/>
        <w:rPr>
          <w:rFonts w:ascii="Arial" w:hAnsi="Arial" w:cs="Arial"/>
        </w:rPr>
      </w:pPr>
      <w:r>
        <w:rPr>
          <w:rFonts w:ascii="Arial" w:hAnsi="Arial" w:cs="Arial"/>
        </w:rPr>
        <w:t>Karbon-X Corp</w:t>
      </w:r>
    </w:p>
    <w:p w:rsidR="00AB63FE" w:rsidRDefault="00C31F72" w:rsidP="00AB63FE">
      <w:pPr>
        <w:pStyle w:val="Sinespaciado"/>
        <w:spacing w:line="276" w:lineRule="auto"/>
        <w:ind w:left="-284"/>
        <w:rPr>
          <w:rFonts w:ascii="Arial" w:hAnsi="Arial" w:cs="Arial"/>
        </w:rPr>
      </w:pPr>
      <w:r>
        <w:rPr>
          <w:rFonts w:ascii="Arial" w:hAnsi="Arial" w:cs="Arial"/>
        </w:rPr>
        <w:t>1-778 256-5730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https://www.notasdeprensa.es/karbon-x-y-drax-lanzan-oficialmente-una_1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