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Bilbao/Viena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Kapsch TrafficCom presenta el primer transpondedor alimentado por luz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Kapsch TrafficCom se enorgullece de presentar Elumian, el primer transpondedor alimentado por luz del mundo diseñado para ampliar los límites de la innovación en la industria del transporte inteligente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transpondedor de peaje es un pequeño dispositivo electrónico que se coloca en los vehículos para facilitar el pago automático e inalámbrico de peajes en autopistas, puentes o túneles. Elumian aprovecha la energía de cualquier fuente de luz, ya sea natural, ambiental o artificial, y carga continuamente su batería interna.</w:t>
            </w:r>
          </w:p>
          <w:p>
            <w:pPr>
              <w:ind w:left="-284" w:right="-427"/>
              <w:jc w:val="both"/>
              <w:rPr>
                <w:rFonts/>
                <w:color w:val="262626" w:themeColor="text1" w:themeTint="D9"/>
              </w:rPr>
            </w:pPr>
            <w:r>
              <w:t>Elumian representa un gran avance en sostenibilidad, impulsado por la innovadora tecnología Powerfoyle™ desarrollada por el socio sueco Exeger. Kapsch TrafficCom es el proveedor exclusivo de Powerfoyle en el ámbito de los transpondedores de peaje.</w:t>
            </w:r>
          </w:p>
          <w:p>
            <w:pPr>
              <w:ind w:left="-284" w:right="-427"/>
              <w:jc w:val="both"/>
              <w:rPr>
                <w:rFonts/>
                <w:color w:val="262626" w:themeColor="text1" w:themeTint="D9"/>
              </w:rPr>
            </w:pPr>
            <w:r>
              <w:t>Dado que no tiene que depender de la luz directa del sol, sino que aprovecha la luz ambiental regular, así como la luz artificial para cargar su batería, la vida útil del Elumian es mayor. Esta flexibilidad no solo aumenta la vida útil de los transpondedores, sino que también mejora la eficiencia de los recursos, lo que los convierte en una opción más sostenible para los sistemas de peaje de todo el mundo.</w:t>
            </w:r>
          </w:p>
          <w:p>
            <w:pPr>
              <w:ind w:left="-284" w:right="-427"/>
              <w:jc w:val="both"/>
              <w:rPr>
                <w:rFonts/>
                <w:color w:val="262626" w:themeColor="text1" w:themeTint="D9"/>
              </w:rPr>
            </w:pPr>
            <w:r>
              <w:t>Alfredo Escriba, CTO de Kapsch TrafficCom, comenta: "Elumian representa un cambio fundamental en la forma de enfocar la sostenibilidad dentro de nuestra industria. Con su vida útil prolongada y su menor necesidad de sustituciones, Elumian ayuda a nuestros clientes a tomar decisiones más responsables desde el punto de vista medioambiental sin comprometer el rendimiento ni la calidad".</w:t>
            </w:r>
          </w:p>
          <w:p>
            <w:pPr>
              <w:ind w:left="-284" w:right="-427"/>
              <w:jc w:val="both"/>
              <w:rPr>
                <w:rFonts/>
                <w:color w:val="262626" w:themeColor="text1" w:themeTint="D9"/>
              </w:rPr>
            </w:pPr>
            <w:r>
              <w:t>Fácil de manejar, concepto innovadorEl transpondedor Elumian es una evolución con visión de futuro del exitoso modelo TRP-4010 de Kapsch TrafficCom. Su instalación plug-and-play ofrece facilidad de uso al tiempo que mantiene un rendimiento de primer nivel. El nombre oficial es TRP-4010-40E, que une el exitoso diseño existente con el concepto Elumian que va más allá de los límites.</w:t>
            </w:r>
          </w:p>
          <w:p>
            <w:pPr>
              <w:ind w:left="-284" w:right="-427"/>
              <w:jc w:val="both"/>
              <w:rPr>
                <w:rFonts/>
                <w:color w:val="262626" w:themeColor="text1" w:themeTint="D9"/>
              </w:rPr>
            </w:pPr>
            <w:r>
              <w:t>Energía de próxima generación con tecnología PowerfoyleEn el núcleo de esta revolucionaria tecnología se encuentra la célula solar Powerfoyle patentada por Exeger, un material flexible y duradero que convierte eficazmente la luz en energía en un espectro más amplio que las células solares tradicionales, lo que la hace más eficiente en condiciones reales. Powerfoyle procede de fuentes responsables, está fabricada con materiales disponibles en abundancia y se produce en Suecia, utilizando electricidad 100% renovable y sin emitir emisiones tóxicas, lo que alinea aún más a Elumian con los objetivos de sostenibilidad.</w:t>
            </w:r>
          </w:p>
          <w:p>
            <w:pPr>
              <w:ind w:left="-284" w:right="-427"/>
              <w:jc w:val="both"/>
              <w:rPr>
                <w:rFonts/>
                <w:color w:val="262626" w:themeColor="text1" w:themeTint="D9"/>
              </w:rPr>
            </w:pPr>
            <w:r>
              <w:t>Georgios Foufas, Director Comercial de Exeger, añade: "Estoy encantado de colaborar con Kapsch TrafficCom, líder del mercado mundial en este segmento pionero de los sistemas de transporte inteligentes. El potencial de crecimiento en este vasto mercado es inmenso, y nos entusiasma estar a la vanguardia del mismo. Con la introducción de Elumian, estamos dando juntos un paso significativo hacia un futuro más sostenible al prolongar la vida útil de las baterías y minimizar la necesidad de cambiarlas". </w:t>
            </w:r>
          </w:p>
          <w:p>
            <w:pPr>
              <w:ind w:left="-284" w:right="-427"/>
              <w:jc w:val="both"/>
              <w:rPr>
                <w:rFonts/>
                <w:color w:val="262626" w:themeColor="text1" w:themeTint="D9"/>
              </w:rPr>
            </w:pPr>
            <w:r>
              <w:t>La solución energética única de Elumian reduce los costes de distribución y eliminación en comparación con los transpondedores convencionales, estableciendo un nuevo punto de referencia para las prácticas sostenibles en la industria de los ITS.</w:t>
            </w:r>
          </w:p>
          <w:p>
            <w:pPr>
              <w:ind w:left="-284" w:right="-427"/>
              <w:jc w:val="both"/>
              <w:rPr>
                <w:rFonts/>
                <w:color w:val="262626" w:themeColor="text1" w:themeTint="D9"/>
              </w:rPr>
            </w:pPr>
            <w:r>
              <w:t>La presentación de Elumian subraya el compromiso de Kapsch TrafficCom de ofrecer innovaciones que hagan avanzar el futuro del transporte minimizando el impacto medioambiental.</w:t>
            </w:r>
          </w:p>
          <w:p>
            <w:pPr>
              <w:ind w:left="-284" w:right="-427"/>
              <w:jc w:val="both"/>
              <w:rPr>
                <w:rFonts/>
                <w:color w:val="262626" w:themeColor="text1" w:themeTint="D9"/>
              </w:rPr>
            </w:pPr>
            <w:r>
              <w:t>Más información: Prensa Kapsch TrafficCom</w:t>
            </w:r>
          </w:p>
          <w:p>
            <w:pPr>
              <w:ind w:left="-284" w:right="-427"/>
              <w:jc w:val="both"/>
              <w:rPr>
                <w:rFonts/>
                <w:color w:val="262626" w:themeColor="text1" w:themeTint="D9"/>
              </w:rPr>
            </w:pPr>
            <w:r>
              <w:t>Kapsch TrafficCom es un proveedor internacional de soluciones de transporte para movilidad sostenible con proyectos de éxito en más de 50 países de todo el mundo. "Nuestras soluciones innovadoras en los ámbitos de aplicación del peaje, gestión del tráfico, gestión de la demanda y los servicios de movilidad contribuyen a un mundo saludable sin congestiones de tráfico".</w:t>
            </w:r>
          </w:p>
          <w:p>
            <w:pPr>
              <w:ind w:left="-284" w:right="-427"/>
              <w:jc w:val="both"/>
              <w:rPr>
                <w:rFonts/>
                <w:color w:val="262626" w:themeColor="text1" w:themeTint="D9"/>
              </w:rPr>
            </w:pPr>
            <w:r>
              <w:t>"Con nuestras soluciones integrales, cubrimos toda la cadena de valor de nuestros clientes, desde los componentes hasta el diseño e implementación y la operación de los sistemas".</w:t>
            </w:r>
          </w:p>
          <w:p>
            <w:pPr>
              <w:ind w:left="-284" w:right="-427"/>
              <w:jc w:val="both"/>
              <w:rPr>
                <w:rFonts/>
                <w:color w:val="262626" w:themeColor="text1" w:themeTint="D9"/>
              </w:rPr>
            </w:pPr>
            <w:r>
              <w:t>Kapsch TrafficCom, con sede en Viena, tiene filiales y sucursales en más de 25 países y cotiza en el segmento de mercado principal de la Bolsa de Viena (símbolo: KTCG). Los cerca de 4,000 empleados de Kapsch TrafficCom generaron unos ingresos de 539 millones de euros en el año fiscal 2023/24.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Bijelic </w:t>
      </w:r>
    </w:p>
    <w:p w:rsidR="00C31F72" w:rsidRDefault="00C31F72" w:rsidP="00AB63FE">
      <w:pPr>
        <w:pStyle w:val="Sinespaciado"/>
        <w:spacing w:line="276" w:lineRule="auto"/>
        <w:ind w:left="-284"/>
        <w:rPr>
          <w:rFonts w:ascii="Arial" w:hAnsi="Arial" w:cs="Arial"/>
        </w:rPr>
      </w:pPr>
      <w:r>
        <w:rPr>
          <w:rFonts w:ascii="Arial" w:hAnsi="Arial" w:cs="Arial"/>
        </w:rPr>
        <w:t>Kapsch TrafficCom AG </w:t>
      </w:r>
    </w:p>
    <w:p w:rsidR="00AB63FE" w:rsidRDefault="00C31F72" w:rsidP="00AB63FE">
      <w:pPr>
        <w:pStyle w:val="Sinespaciado"/>
        <w:spacing w:line="276" w:lineRule="auto"/>
        <w:ind w:left="-284"/>
        <w:rPr>
          <w:rFonts w:ascii="Arial" w:hAnsi="Arial" w:cs="Arial"/>
        </w:rPr>
      </w:pPr>
      <w:r>
        <w:rPr>
          <w:rFonts w:ascii="Arial" w:hAnsi="Arial" w:cs="Arial"/>
        </w:rPr>
        <w:t>43 664 628 1720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https://www.notasdeprensa.es/kapsch-trafficcom-presenta-el-primer_1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País Vasco Sostenibilidad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