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Pablo Sánchez Gasque: estrategias empresariales para el futuro de la energía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Anticipación y estrategia: el enfoque de Juan Pablo Sánchez Gasque en Black Star Group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panorama energético está en constante cambio y la capacidad de adaptarse y anticipar las tendencias es fundamental. Juan Pablo Sánchez Gasque, presidente de Black Star Group, ha demostrado una visión empresarial que va más allá de las soluciones inmediatas, trazando estrategias a largo plazo que están transformando el sector.</w:t>
            </w:r>
          </w:p>
          <w:p>
            <w:pPr>
              <w:ind w:left="-284" w:right="-427"/>
              <w:jc w:val="both"/>
              <w:rPr>
                <w:rFonts/>
                <w:color w:val="262626" w:themeColor="text1" w:themeTint="D9"/>
              </w:rPr>
            </w:pPr>
            <w:r>
              <w:t>El liderazgo de Juan Pablo Sánchez Gasque se caracteriza por una visión global, en la que las soluciones energéticas integrales no solo responden a las necesidades actuales del mercado, sino que se alinean con las tendencias futuras de sostenibilidad y eficiencia. </w:t>
            </w:r>
          </w:p>
          <w:p>
            <w:pPr>
              <w:ind w:left="-284" w:right="-427"/>
              <w:jc w:val="both"/>
              <w:rPr>
                <w:rFonts/>
                <w:color w:val="262626" w:themeColor="text1" w:themeTint="D9"/>
              </w:rPr>
            </w:pPr>
            <w:r>
              <w:t>Para él, el éxito en la industria energética no se limita únicamente a la optimización de los recursos, sino a la creación de proyectos que impacten positivamente tanto en las comunidades locales como en la economía global.</w:t>
            </w:r>
          </w:p>
          <w:p>
            <w:pPr>
              <w:ind w:left="-284" w:right="-427"/>
              <w:jc w:val="both"/>
              <w:rPr>
                <w:rFonts/>
                <w:color w:val="262626" w:themeColor="text1" w:themeTint="D9"/>
              </w:rPr>
            </w:pPr>
            <w:r>
              <w:t>"La energía es un motor global. Las decisiones que tomemos hoy definirán no solo el futuro de nuestra empresa, sino el desarrollo de las sociedades en todo el mundo." — comenta Juan Pablo Sánchez Gasque.</w:t>
            </w:r>
          </w:p>
          <w:p>
            <w:pPr>
              <w:ind w:left="-284" w:right="-427"/>
              <w:jc w:val="both"/>
              <w:rPr>
                <w:rFonts/>
                <w:color w:val="262626" w:themeColor="text1" w:themeTint="D9"/>
              </w:rPr>
            </w:pPr>
            <w:r>
              <w:t>Inversiones estratégicas y proyectos globalesUno de los puntos clave en la gestión de Juan Pablo Sánchez Gasque ha sido su capacidad para identificar oportunidades de inversión en regiones estratégicas del mundo. Black Star Group ha expandido sus operaciones no solo en mercados energéticos tradicionales, sino también en países emergentes que ofrecen un gran potencial para el desarrollo de proyectos sostenibles y de alto impacto.</w:t>
            </w:r>
          </w:p>
          <w:p>
            <w:pPr>
              <w:ind w:left="-284" w:right="-427"/>
              <w:jc w:val="both"/>
              <w:rPr>
                <w:rFonts/>
                <w:color w:val="262626" w:themeColor="text1" w:themeTint="D9"/>
              </w:rPr>
            </w:pPr>
            <w:r>
              <w:t>De hecho, Black Star Group ha logrado establecer infraestructuras energéticas robustas que no solo son rentables, sino que también aportan valor a largo plazo a las comunidades donde se desarrollan. </w:t>
            </w:r>
          </w:p>
          <w:p>
            <w:pPr>
              <w:ind w:left="-284" w:right="-427"/>
              <w:jc w:val="both"/>
              <w:rPr>
                <w:rFonts/>
                <w:color w:val="262626" w:themeColor="text1" w:themeTint="D9"/>
              </w:rPr>
            </w:pPr>
            <w:r>
              <w:t>Estas inversiones están diseñadas no solo para generar energía, sino también para crear empleo, fomentar el crecimiento económico y mejorar la calidad de vida en las regiones en las que la compañía opera.</w:t>
            </w:r>
          </w:p>
          <w:p>
            <w:pPr>
              <w:ind w:left="-284" w:right="-427"/>
              <w:jc w:val="both"/>
              <w:rPr>
                <w:rFonts/>
                <w:color w:val="262626" w:themeColor="text1" w:themeTint="D9"/>
              </w:rPr>
            </w:pPr>
            <w:r>
              <w:t>Innovación en el enfoque empresarialEl éxito de Juan Pablo Sánchez Gasque radica en su capacidad para fusionar la innovación tecnológica con una sólida estrategia empresarial. A lo largo de su carrera, ha promovido la digitalización y el uso de herramientas de análisis avanzado para mejorar la toma de decisiones en tiempo real, optimizar las operaciones y reducir los costos operativos.</w:t>
            </w:r>
          </w:p>
          <w:p>
            <w:pPr>
              <w:ind w:left="-284" w:right="-427"/>
              <w:jc w:val="both"/>
              <w:rPr>
                <w:rFonts/>
                <w:color w:val="262626" w:themeColor="text1" w:themeTint="D9"/>
              </w:rPr>
            </w:pPr>
            <w:r>
              <w:t>Al incorporar la tecnología de manera integral en todos los procesos de la empresa, ha logrado que Black Star Group no solo sea competitiva en el presente, sino también resiliente y adaptable ante los cambios del sector energético. </w:t>
            </w:r>
          </w:p>
          <w:p>
            <w:pPr>
              <w:ind w:left="-284" w:right="-427"/>
              <w:jc w:val="both"/>
              <w:rPr>
                <w:rFonts/>
                <w:color w:val="262626" w:themeColor="text1" w:themeTint="D9"/>
              </w:rPr>
            </w:pPr>
            <w:r>
              <w:t>El uso de la inteligencia artificial y los datos para predecir tendencias y gestionar recursos es una muestra de su enfoque innovador.</w:t>
            </w:r>
          </w:p>
          <w:p>
            <w:pPr>
              <w:ind w:left="-284" w:right="-427"/>
              <w:jc w:val="both"/>
              <w:rPr>
                <w:rFonts/>
                <w:color w:val="262626" w:themeColor="text1" w:themeTint="D9"/>
              </w:rPr>
            </w:pPr>
            <w:r>
              <w:t>"La clave para el éxito no es solo adaptarse al cambio, sino liderarlo. En Black Star Group, buscamos no solo reaccionar ante las tendencias, sino adelantarnos a ellas." — afirma Juan Pablo Sánchez Gasque</w:t>
            </w:r>
          </w:p>
          <w:p>
            <w:pPr>
              <w:ind w:left="-284" w:right="-427"/>
              <w:jc w:val="both"/>
              <w:rPr>
                <w:rFonts/>
                <w:color w:val="262626" w:themeColor="text1" w:themeTint="D9"/>
              </w:rPr>
            </w:pPr>
            <w:r>
              <w:t>Una visión empresarial orientada a las personasAdemás de su enfoque en la tecnología y la estrategia global, Juan Pablo Sánchez Gasque ha mantenido un compromiso firme con las personas y las comunidades. En Black Star Group, la responsabilidad social no es una iniciativa de marketing, sino un pilar fundamental de su modelo de negocio. Juan Pablo Sánchez Gasque cree que el verdadero liderazgo empresarial no solo se mide en ganancias, sino en el impacto positivo que una empresa puede tener en la sociedad.</w:t>
            </w:r>
          </w:p>
          <w:p>
            <w:pPr>
              <w:ind w:left="-284" w:right="-427"/>
              <w:jc w:val="both"/>
              <w:rPr>
                <w:rFonts/>
                <w:color w:val="262626" w:themeColor="text1" w:themeTint="D9"/>
              </w:rPr>
            </w:pPr>
            <w:r>
              <w:t>Un liderazgo empresarial que transforma el sector energéticoJuan Pablo Sánchez Gasque continúa liderando la industria energética con una combinación única de visión global, innovación tecnológica y responsabilidad social. Bajo su dirección, Black Star Group no solo está construyendo un negocio sólido y rentable, sino también un modelo de empresa que pone a las personas y el planeta en el centro de su estrategia. </w:t>
            </w:r>
          </w:p>
          <w:p>
            <w:pPr>
              <w:ind w:left="-284" w:right="-427"/>
              <w:jc w:val="both"/>
              <w:rPr>
                <w:rFonts/>
                <w:color w:val="262626" w:themeColor="text1" w:themeTint="D9"/>
              </w:rPr>
            </w:pPr>
            <w:r>
              <w:t>Con una visión clara y un enfoque proactivo, Juan Pablo Sánchez Gasque sigue demostrando que el futuro de la energía está en manos de líderes que se anticipan, innovan y se preocupan por las generaciones futuras.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 Juan Pablo Sánchez Gasque</w:t>
      </w:r>
    </w:p>
    <w:p w:rsidR="00C31F72" w:rsidRDefault="00C31F72" w:rsidP="00AB63FE">
      <w:pPr>
        <w:pStyle w:val="Sinespaciado"/>
        <w:spacing w:line="276" w:lineRule="auto"/>
        <w:ind w:left="-284"/>
        <w:rPr>
          <w:rFonts w:ascii="Arial" w:hAnsi="Arial" w:cs="Arial"/>
        </w:rPr>
      </w:pPr>
      <w:r>
        <w:rPr>
          <w:rFonts w:ascii="Arial" w:hAnsi="Arial" w:cs="Arial"/>
        </w:rPr>
        <w:t>Black Star Group</w:t>
      </w:r>
    </w:p>
    <w:p w:rsidR="00AB63FE" w:rsidRDefault="00C31F72" w:rsidP="00AB63FE">
      <w:pPr>
        <w:pStyle w:val="Sinespaciado"/>
        <w:spacing w:line="276" w:lineRule="auto"/>
        <w:ind w:left="-284"/>
        <w:rPr>
          <w:rFonts w:ascii="Arial" w:hAnsi="Arial" w:cs="Arial"/>
        </w:rPr>
      </w:pPr>
      <w:r>
        <w:rPr>
          <w:rFonts w:ascii="Arial" w:hAnsi="Arial" w:cs="Arial"/>
        </w:rPr>
        <w:t>929-242-6868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https://www.notasdeprensa.es/juan-pablo-sanchez-gasque-estrategias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Emprendedores Recursos humanos Sostenibilidad Otras Industrias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