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María Mayoral Subias presenta 'Los Relatos Breves de J.M. Raskavich'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Editorial Letra Minúscula anuncia el lanzamiento de 'Los Relatos Breves de J.M. Raskavich', la última colección de relatos breves de José María Mayoral Subias. Esta colección profundiza en la complejidad de las emociones humanas, la ironía de la existencia y la crítica aguda a las convenciones sociales a través de una serie de narrativas cautivadoras y profundamente humanas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obra incluye una variedad de historias que exploran desde la introspección personal hasta la observación social, todas presentadas con el característico estilo literario de José María Mayoral Subias. Sus relatos son reconocidos por su habilidad para transformar lo cotidiano en extraordinario, haciendo uso de personajes vibrantes y situaciones que reflejan las verdades universales de la sociedad moderna. Esta colección es, sin duda, un reflejo de su talento para capturar la esencia de la condición humana a través de la palabra escrita.</w:t>
            </w:r>
          </w:p>
          <w:p>
            <w:pPr>
              <w:ind w:left="-284" w:right="-427"/>
              <w:jc w:val="both"/>
              <w:rPr>
                <w:rFonts/>
                <w:color w:val="262626" w:themeColor="text1" w:themeTint="D9"/>
              </w:rPr>
            </w:pPr>
            <w:r>
              <w:t>Cada relato plantea preguntas sobre la moralidad y las decisiones humanas en situaciones complejas. Los personajes se enfrentan a dilemas que no solo desafían sus principios, sino que también revelan sus vulnerabilidades y fortalezas. Este enfoque en la ética personal y colectiva añade una rica capa de profundidad a las narrativas.</w:t>
            </w:r>
          </w:p>
          <w:p>
            <w:pPr>
              <w:ind w:left="-284" w:right="-427"/>
              <w:jc w:val="both"/>
              <w:rPr>
                <w:rFonts/>
                <w:color w:val="262626" w:themeColor="text1" w:themeTint="D9"/>
              </w:rPr>
            </w:pPr>
            <w:r>
              <w:t>La obra ya está disponible para su compra en Amazon. </w:t>
            </w:r>
          </w:p>
          <w:p>
            <w:pPr>
              <w:ind w:left="-284" w:right="-427"/>
              <w:jc w:val="both"/>
              <w:rPr>
                <w:rFonts/>
                <w:color w:val="262626" w:themeColor="text1" w:themeTint="D9"/>
              </w:rPr>
            </w:pPr>
            <w:r>
              <w:t>"Desde siempre quise averiguar por qué es tan difícil conseguir la felicidad en este mundo. En el interior de esta obra, a través de treinta y dos narraciones cortas pero intensas, conoceréis parte de la respuesta a esta incógnita. Todo gira alrededor del relato nº 15 - La evolución de la especie - Allí conoceréis a Lummen, Ckristeen, Guerruk y Parnées, quienes sacando provecho de la estulticia de Foscko, se convertirán en los artífices directos de la trama y de mantener las condiciones adecuadas para que la bulla continúe constantemente a nuestro alrededor. Esta circunstancia constituyó el caldo de cultivo imprescindible para que se instalaran entre nosotros unas abismales condiciones de convivencia que, adaptadas a cada momento histórico se han perpetuado durante siglos y de las que seguimos  and #39;disfrutando and #39; en la actualidad".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Letra Minúscula</w:t>
      </w:r>
    </w:p>
    <w:p w:rsidR="00C31F72" w:rsidRDefault="00C31F72" w:rsidP="00AB63FE">
      <w:pPr>
        <w:pStyle w:val="Sinespaciado"/>
        <w:spacing w:line="276" w:lineRule="auto"/>
        <w:ind w:left="-284"/>
        <w:rPr>
          <w:rFonts w:ascii="Arial" w:hAnsi="Arial" w:cs="Arial"/>
        </w:rPr>
      </w:pPr>
      <w:r>
        <w:rPr>
          <w:rFonts w:ascii="Arial" w:hAnsi="Arial" w:cs="Arial"/>
        </w:rPr>
        <w:t>Editorial Letra Minúscula</w:t>
      </w:r>
    </w:p>
    <w:p w:rsidR="00AB63FE" w:rsidRDefault="00C31F72" w:rsidP="00AB63FE">
      <w:pPr>
        <w:pStyle w:val="Sinespaciado"/>
        <w:spacing w:line="276" w:lineRule="auto"/>
        <w:ind w:left="-284"/>
        <w:rPr>
          <w:rFonts w:ascii="Arial" w:hAnsi="Arial" w:cs="Arial"/>
        </w:rPr>
      </w:pPr>
      <w:r>
        <w:rPr>
          <w:rFonts w:ascii="Arial" w:hAnsi="Arial" w:cs="Arial"/>
        </w:rPr>
        <w:t>690166839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https://www.notasdeprensa.es/jose-maria-mayoral-subias-presenta-los-relatos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Literatura Madrid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