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en el Congreso contra la Ley de Seguridad Ciudadana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Jornada en el Congreso contra la Ley de Seguridad Ciudadana				</w:t>
            </w:r>
          </w:p>
          <w:p>
            <w:pPr>
              <w:ind w:left="-284" w:right="-427"/>
              <w:jc w:val="both"/>
              <w:rPr>
                <w:rFonts/>
                <w:color w:val="262626" w:themeColor="text1" w:themeTint="D9"/>
              </w:rPr>
            </w:pPr>
            <w:r>
              <w:t>		El viernes 27 de marzo, representantes de la sociedad civil -entre los que destaca la Plataforma del Tercer Sector- participaron el 27 de marzo en el Congreso de los Diputados en una jornada en la que se debatió la Ley de Protección de Seguridad Ciudadana, tras su reciente aprobación. Durante la jornada se incidió en la grave lesión para los derechos humanos, sociales y para la libertad de expresión que constituye la entrada en vigor de esta normativa el próximo mes de julio.</w:t>
            </w:r>
          </w:p>
          <w:p>
            <w:pPr>
              <w:ind w:left="-284" w:right="-427"/>
              <w:jc w:val="both"/>
              <w:rPr>
                <w:rFonts/>
                <w:color w:val="262626" w:themeColor="text1" w:themeTint="D9"/>
              </w:rPr>
            </w:pPr>
            <w:r>
              <w:t>		En la jornada, organizada por la Plataforma NoSomosDelito en la Sala Ernest Lluch de la Cámara Baja, se han dado cita entidades de la sociedad civil, así como representantes de distintos partidos políticos y de la judicatura. Entre otros, han participado Jueces para la Democracia, el Consejo General de la Abogacía, Rights International Spain, SOS Racismo o Greenpeace.</w:t>
            </w:r>
          </w:p>
          <w:p>
            <w:pPr>
              <w:ind w:left="-284" w:right="-427"/>
              <w:jc w:val="both"/>
              <w:rPr>
                <w:rFonts/>
                <w:color w:val="262626" w:themeColor="text1" w:themeTint="D9"/>
              </w:rPr>
            </w:pPr>
            <w:r>
              <w:t>		La Plataforma del Tercer Sector ha destacado la labor que realiza en defensa de los colectivos más vulnerables y ha señalado que las personas en situación de pobreza y exclusión no han estado presentes en el desarrollo y tramitación de esta normativa, “ni en el principio ni en el final”.</w:t>
            </w:r>
          </w:p>
          <w:p>
            <w:pPr>
              <w:ind w:left="-284" w:right="-427"/>
              <w:jc w:val="both"/>
              <w:rPr>
                <w:rFonts/>
                <w:color w:val="262626" w:themeColor="text1" w:themeTint="D9"/>
              </w:rPr>
            </w:pPr>
            <w:r>
              <w:t>		La Plataforma ha subrayado que la calle es el espacio en el que permanecen de forma habitual las personas en situación de pobreza y exclusión social y ha preguntado al auditorio si realmente era necesaria la tramitación de esta Ley para señalar a continuación que “las leyes que demanda la ciudadanía son aquellas que puedan poner freno a sus problemas y contribuyan a reducir la pobreza y la exclusión social”. En esta línea, ha dejado claro que la Plataforma del Tercer Sector seguirá luchando porque esta Ley no entre en vigor.</w:t>
            </w:r>
          </w:p>
          <w:p>
            <w:pPr>
              <w:ind w:left="-284" w:right="-427"/>
              <w:jc w:val="both"/>
              <w:rPr>
                <w:rFonts/>
                <w:color w:val="262626" w:themeColor="text1" w:themeTint="D9"/>
              </w:rPr>
            </w:pPr>
            <w:r>
              <w:t>		La Plataforma del Tercer Sector ha querido reiterar con su participación en este acto su preocupación por la aprobación ayer por parte del Congreso de la Ley de Protección de Seguridad Ciudadana, que entrará en vigor el 1 de julio.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https://www.notasdeprensa.es/jornada-en-el-congreso-contra-la-ley-de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