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Japón continúa en auge y TUI repite campaña con hasta un 7% dto. en toda la programación al país nipón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mayorista vuelve a lanzar una nueva promoción para incentivar la venta al destino, desde hoy y hasta el 5 de noviembre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2030 Japón quiere alcanzar los 60 millones de visitas. Cifras optimistas, pero posibles ya que se ha consolidado en los últimos años como uno de los grandes viajes más demandados entre los turistas internacionales, y también, por supuesto, entre los españoles.</w:t>
            </w:r>
          </w:p>
          <w:p>
            <w:pPr>
              <w:ind w:left="-284" w:right="-427"/>
              <w:jc w:val="both"/>
              <w:rPr>
                <w:rFonts/>
                <w:color w:val="262626" w:themeColor="text1" w:themeTint="D9"/>
              </w:rPr>
            </w:pPr>
            <w:r>
              <w:t>Con el objetivo de seguir incrementando el interés y ayudar al crecimiento, TUI repite campaña lanzando una nueva Quincena de Japón, con hasta un 7% de descuento en toda la programación al destino, incluyendo cotizaciones a medida.</w:t>
            </w:r>
          </w:p>
          <w:p>
            <w:pPr>
              <w:ind w:left="-284" w:right="-427"/>
              <w:jc w:val="both"/>
              <w:rPr>
                <w:rFonts/>
                <w:color w:val="262626" w:themeColor="text1" w:themeTint="D9"/>
              </w:rPr>
            </w:pPr>
            <w:r>
              <w:t>La promoción está activa desde hoy, día 23 de octubre, y hasta el 5 de noviembre, ambos inclusive. Por su parte, el período disponible para viajar está abierto hasta el 31 de octubre de 2024.</w:t>
            </w:r>
          </w:p>
          <w:p>
            <w:pPr>
              <w:ind w:left="-284" w:right="-427"/>
              <w:jc w:val="both"/>
              <w:rPr>
                <w:rFonts/>
                <w:color w:val="262626" w:themeColor="text1" w:themeTint="D9"/>
              </w:rPr>
            </w:pPr>
            <w:r>
              <w:t>Es importante señalar que la mayorista ofrece una programación muy diversa -desde 2.365€, para viajes de 8 días/6 noches- adaptada a todo tipo de públicos. Desde lunas de miel, parejas, amigos, viajes en familia y grupos.</w:t>
            </w:r>
          </w:p>
          <w:p>
            <w:pPr>
              <w:ind w:left="-284" w:right="-427"/>
              <w:jc w:val="both"/>
              <w:rPr>
                <w:rFonts/>
                <w:color w:val="262626" w:themeColor="text1" w:themeTint="D9"/>
              </w:rPr>
            </w:pPr>
            <w:r>
              <w:t>El amplio abanico de opciones incluye: visitas culturales, castillos Shogun, templos budistas, santuarios sintoístas, city tours por modernas ciudades, entre otras muchas propuestas. La mayorista cuenta con itinerarios que incluyen visitas a pueblos feudales, pernoctación en Riokan, posibilidad de disfrutar de aguas termales en Onsen y trekking por el Camino de Kumano.</w:t>
            </w:r>
          </w:p>
          <w:p>
            <w:pPr>
              <w:ind w:left="-284" w:right="-427"/>
              <w:jc w:val="both"/>
              <w:rPr>
                <w:rFonts/>
                <w:color w:val="262626" w:themeColor="text1" w:themeTint="D9"/>
              </w:rPr>
            </w:pPr>
            <w:r>
              <w:t>Además, ofrece una amplia gama de extensiones a playas exóticas, como Maldivas, para finalizar con relax y descanso tras un gran viaje cultural por el país nipón.</w:t>
            </w:r>
          </w:p>
          <w:p>
            <w:pPr>
              <w:ind w:left="-284" w:right="-427"/>
              <w:jc w:val="both"/>
              <w:rPr>
                <w:rFonts/>
                <w:color w:val="262626" w:themeColor="text1" w:themeTint="D9"/>
              </w:rPr>
            </w:pPr>
            <w:r>
              <w:t>Japón: un tesoro de tradición y modernidadVisitar el país nipón es una experiencia única que combina la rica tradición cultural con la vanguardia tecnológica. Desde la serenidad de los jardines zen hasta la emoción de las luces de Tokio, Japón ofrece un contraste fascinante. La deliciosa comida, la cortesía de su gente y la oportunidad de explorar antiguos templos y modernos rascacielos hacen de Japón un destino inolvidable. Además, su historia milenaria y su estética única crean un viaje lleno de descubrimientos y asombro.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Sierra</w:t>
      </w:r>
    </w:p>
    <w:p w:rsidR="00C31F72" w:rsidRDefault="00C31F72" w:rsidP="00AB63FE">
      <w:pPr>
        <w:pStyle w:val="Sinespaciado"/>
        <w:spacing w:line="276" w:lineRule="auto"/>
        <w:ind w:left="-284"/>
        <w:rPr>
          <w:rFonts w:ascii="Arial" w:hAnsi="Arial" w:cs="Arial"/>
        </w:rPr>
      </w:pPr>
      <w:r>
        <w:rPr>
          <w:rFonts w:ascii="Arial" w:hAnsi="Arial" w:cs="Arial"/>
        </w:rPr>
        <w:t>TUI</w:t>
      </w:r>
    </w:p>
    <w:p w:rsidR="00AB63FE" w:rsidRDefault="00C31F72" w:rsidP="00AB63FE">
      <w:pPr>
        <w:pStyle w:val="Sinespaciado"/>
        <w:spacing w:line="276" w:lineRule="auto"/>
        <w:ind w:left="-284"/>
        <w:rPr>
          <w:rFonts w:ascii="Arial" w:hAnsi="Arial" w:cs="Arial"/>
        </w:rPr>
      </w:pPr>
      <w:r>
        <w:rPr>
          <w:rFonts w:ascii="Arial" w:hAnsi="Arial" w:cs="Arial"/>
        </w:rPr>
        <w:t>91 75 82 828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https://www.notasdeprensa.es/japon-continua-en-auge-y-tui-repite-campana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