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JAKALA y OMNI.PRO se alían para liderar el ecosistema de Adobe Experience Cloud en América y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colaboración permitirá a ambas compañías consolidar su posición de liderazgo en el mercado, ofreciendo soluciones que integran creatividad, datos e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JAKALA, compañía data-driven líder en Europa, y OMNI.PRO, Gold Solutions Partner de Adobe líder en Américas, han sellado una alianza estratégica que tiene como objetivo maximizar el potencial de las tecnologías de Adobe Experience Cloud y consolidar su posición de liderazgo a nivel global, con especial atención en Américas y Europa.</w:t>
            </w:r>
          </w:p>
          <w:p>
            <w:pPr>
              <w:ind w:left="-284" w:right="-427"/>
              <w:jc w:val="both"/>
              <w:rPr>
                <w:rFonts/>
                <w:color w:val="262626" w:themeColor="text1" w:themeTint="D9"/>
              </w:rPr>
            </w:pPr>
            <w:r>
              <w:t>JAKALA y OMNI.PRO consideran Adobe una apuesta estratégica clave, con foco especial en Adobe Experience Cloud. Ambas compañías están realizando una inversión significativa en recursos especialistas en esta tecnología para satisfacer la creciente demanda de soluciones que integren creatividad, datos e inteligencia artificial.  Con esta alianza, ambas empresas consolidan su propuesta de valor y establecen un estándar en la industria para la entrega de experiencias relevantes para los consumidores, aprovechando el potencial de Adobe para impulsar la eficiencia y efectividad empresarial.</w:t>
            </w:r>
          </w:p>
          <w:p>
            <w:pPr>
              <w:ind w:left="-284" w:right="-427"/>
              <w:jc w:val="both"/>
              <w:rPr>
                <w:rFonts/>
                <w:color w:val="262626" w:themeColor="text1" w:themeTint="D9"/>
              </w:rPr>
            </w:pPr>
            <w:r>
              <w:t>Esta alianza está diseñada para atender las necesidades de sus clientes de manera local y personalizada en todos los mercados que estos operan, garantizando una excelente calidad en el servicio. Adobe se ha consolidado como un fabricante líder en la transformación digital, ofreciendo capacidades que van desde la gestión de datos y análisis de audiencias hasta la automatización del journey del cliente y la optimización de flujos de trabajo de marketing y creatividad. Esta plataforma permite a las empresas crear experiencias únicas a través de múltiples canales, adaptándose a las expectativas del consumidor moderno.</w:t>
            </w:r>
          </w:p>
          <w:p>
            <w:pPr>
              <w:ind w:left="-284" w:right="-427"/>
              <w:jc w:val="both"/>
              <w:rPr>
                <w:rFonts/>
                <w:color w:val="262626" w:themeColor="text1" w:themeTint="D9"/>
              </w:rPr>
            </w:pPr>
            <w:r>
              <w:t>"Esta colaboración con OMNI.PRO representa un paso fundamental en nuestra apuesta por Adobe y refuerza nuestro compromiso con el crecimiento en las Américas y Europa. Juntos, estamos preparados para ofrecer soluciones digitales innovadoras, anticipándonos a las necesidades del mercado y acelerando nuestro crecimiento en estas regiones", declaró Alberto Alonso, Managing Director de JAKALA.</w:t>
            </w:r>
          </w:p>
          <w:p>
            <w:pPr>
              <w:ind w:left="-284" w:right="-427"/>
              <w:jc w:val="both"/>
              <w:rPr>
                <w:rFonts/>
                <w:color w:val="262626" w:themeColor="text1" w:themeTint="D9"/>
              </w:rPr>
            </w:pPr>
            <w:r>
              <w:t>"Estamos muy emocionados de unir fuerzas con JAKALA. Esta alianza nos permite expandir nuestra huella geográfica y seguir desarrollando soluciones innovadoras basadas en Adobe Experience Cloud que impacten en el mercado global", expresó Rubén García, CEO de OMNI.PRO.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Martín</w:t>
      </w:r>
    </w:p>
    <w:p w:rsidR="00C31F72" w:rsidRDefault="00C31F72" w:rsidP="00AB63FE">
      <w:pPr>
        <w:pStyle w:val="Sinespaciado"/>
        <w:spacing w:line="276" w:lineRule="auto"/>
        <w:ind w:left="-284"/>
        <w:rPr>
          <w:rFonts w:ascii="Arial" w:hAnsi="Arial" w:cs="Arial"/>
        </w:rPr>
      </w:pPr>
      <w:r>
        <w:rPr>
          <w:rFonts w:ascii="Arial" w:hAnsi="Arial" w:cs="Arial"/>
        </w:rPr>
        <w:t>JAKALA</w:t>
      </w:r>
    </w:p>
    <w:p w:rsidR="00AB63FE" w:rsidRDefault="00C31F72" w:rsidP="00AB63FE">
      <w:pPr>
        <w:pStyle w:val="Sinespaciado"/>
        <w:spacing w:line="276" w:lineRule="auto"/>
        <w:ind w:left="-284"/>
        <w:rPr>
          <w:rFonts w:ascii="Arial" w:hAnsi="Arial" w:cs="Arial"/>
        </w:rPr>
      </w:pPr>
      <w:r>
        <w:rPr>
          <w:rFonts w:ascii="Arial" w:hAnsi="Arial" w:cs="Arial"/>
        </w:rPr>
        <w:t>600 86 20 16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https://www.notasdeprensa.es/jakala-y-omni-pro-se-alian-para-liderar-el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Marketing Madrid Castilla y León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