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"Invitados de honor" del arte catalàn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"Invitados de honor" es una exposición que conmemora 75 años del Museu d"Art de Catalunya en Barcelona y se lleva a cabo hasta el 11 de abril. Es una ocasión excepcional para poder disfrutar de las obras maestras del arte catalàn en un mismo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exposición “Invitados de honor” celebra, hasta el 11 de abril, 75 años de la inauguración del Museu d’Art de Catalunya. Es una ocasión única para poder disfrutar las obras maestras del arte catalán reunidas bajo un mismo techo.</w:t>
            </w:r>
          </w:p>
          <w:p>
            <w:pPr>
              <w:ind w:left="-284" w:right="-427"/>
              <w:jc w:val="both"/>
              <w:rPr>
                <w:rFonts/>
                <w:color w:val="262626" w:themeColor="text1" w:themeTint="D9"/>
              </w:rPr>
            </w:pPr>
            <w:r>
              <w:t>	La muestra permite hacer un recorrido por la historia del arte catalán desde la Edad Media hasta el siglo XX a partir de piezas de gran calidad artística del románico, el gótico, el Renacimiento, el barroco, el siglo XIX y los tres primeros decenios del siglo XX.</w:t>
            </w:r>
          </w:p>
          <w:p>
            <w:pPr>
              <w:ind w:left="-284" w:right="-427"/>
              <w:jc w:val="both"/>
              <w:rPr>
                <w:rFonts/>
                <w:color w:val="262626" w:themeColor="text1" w:themeTint="D9"/>
              </w:rPr>
            </w:pPr>
            <w:r>
              <w:t>	La exposición reúne 75 obras maestras del arte catalán pertenecientes a colecciones privadas, museos catalanes, europeos y americanos, y al patrimonio eclesiástico. Algunas de estas obras abandonan de forma excepcional su ubicación habitual en iglesias y catedrales de la geografía catalana para sumarse a esta muestra conmemorativa. La Majestad de Beget, obra capital de la escultura románica catalana, abandona por unos meses su función litúrgica en la iglesia de Sant Cristòfor de Beget, lugar de peregrinación. La ocasión también servirá para acometer la restauración de algunas de estas obras.</w:t>
            </w:r>
          </w:p>
          <w:p>
            <w:pPr>
              <w:ind w:left="-284" w:right="-427"/>
              <w:jc w:val="both"/>
              <w:rPr>
                <w:rFonts/>
                <w:color w:val="262626" w:themeColor="text1" w:themeTint="D9"/>
              </w:rPr>
            </w:pPr>
            <w:r>
              <w:t>	Otras obras proceden de museos en el extranjero, como es el caso de “El granjero y su esposa” de Miró, que normalmente se encuentra en el Centro Pompidou en París.</w:t>
            </w:r>
          </w:p>
          <w:p>
            <w:pPr>
              <w:ind w:left="-284" w:right="-427"/>
              <w:jc w:val="both"/>
              <w:rPr>
                <w:rFonts/>
                <w:color w:val="262626" w:themeColor="text1" w:themeTint="D9"/>
              </w:rPr>
            </w:pPr>
            <w:r>
              <w:t>	Además de las piezas seleccionadas para la exposición, la rica colección del Museu Nacional d’Art de Catalunya (MNAC), del siglo XI al siglo XX, exhibe, entre otros, dos de los períodos más admirados del arte catalán: el románico, con una colección única en el mundo, y el modernismo, con emblemáticas obras de artistas como Antoni Gaudí. Además, desde el Palau Nacional se disfruta de una vista espectacular de la ciudad.</w:t>
            </w:r>
          </w:p>
          <w:p>
            <w:pPr>
              <w:ind w:left="-284" w:right="-427"/>
              <w:jc w:val="both"/>
              <w:rPr>
                <w:rFonts/>
                <w:color w:val="262626" w:themeColor="text1" w:themeTint="D9"/>
              </w:rPr>
            </w:pPr>
            <w:r>
              <w:t>
                	La celebración del 75 aniversario de la inauguración del Museu d and #39;Art de Catalunya brinda por lo tanto la oportunidad de disfrutar de una importantísima y difícilmente repetible selección de Invitados de honor. Reserva ya tu 
                <a title="hoteles de Barcelona" href="http://www.laterooms.com/es/k15765562_hoteles-barcelona.aspx">hotel en Barcelona</a>
                 para no perderte esta importante exposición.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Verdasco</w:t>
      </w:r>
    </w:p>
    <w:p w:rsidR="00C31F72" w:rsidRDefault="00C31F72" w:rsidP="00AB63FE">
      <w:pPr>
        <w:pStyle w:val="Sinespaciado"/>
        <w:spacing w:line="276" w:lineRule="auto"/>
        <w:ind w:left="-284"/>
        <w:rPr>
          <w:rFonts w:ascii="Arial" w:hAnsi="Arial" w:cs="Arial"/>
        </w:rPr>
      </w:pPr>
      <w:r>
        <w:rPr>
          <w:rFonts w:ascii="Arial" w:hAnsi="Arial" w:cs="Arial"/>
        </w:rPr>
        <w:t>Communication Manager</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https://www.notasdeprensa.es/invitados-de-honor-del-arte-catalan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