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03/10/2024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Invest in Bogotá presente en la 4a Edición de Iberseries & Platino Industria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Este punto de encuentro de plataformas, cadenas de televisión, creativos, productores, distribuidores, compradores, financieros y otros agentes del sector cinematográfico y audiovisual de habla hispana y portuguesa, reúne a más de 2.000 profesionales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agencia de promoción de inversión de Bogotá, Invest in Bogotá, asiste en Madrid, España, a la 4a edición de Iberseries  and  Platino Industria, uno de los eventos de producción audiovisual más importantes a nivel mundial.</w:t></w:r></w:p><w:p><w:pPr><w:ind w:left="-284" w:right="-427"/>	<w:jc w:val="both"/><w:rPr><w:rFonts/><w:color w:val="262626" w:themeColor="text1" w:themeTint="D9"/></w:rPr></w:pPr><w:r><w:t>Este punto de encuentro de plataformas, cadenas de televisión, creativos, productores, distribuidores, compradores, financieros y otros agentes del sector cinematográfico y audiovisual de habla hispana y portuguesa, reúne a más de 2.000 profesionales procedentes de cerca de 50 países, además de organismos dedicados al turismo, la educación y las nuevas tecnologías vinculadas a la industria audiovisual.</w:t></w:r></w:p><w:p><w:pPr><w:ind w:left="-284" w:right="-427"/>	<w:jc w:val="both"/><w:rPr><w:rFonts/><w:color w:val="262626" w:themeColor="text1" w:themeTint="D9"/></w:rPr></w:pPr><w:r><w:t>El propósito de Invest in Bogotá, liderado por la Gerencia de Promoción de Inversión, es establecer alianzas estratégicas para que destacadas productoras internacionales instalen estudios de grabación o postproducción en Bogotá y realicen películas, series y documentales en Colombia. Para lograrlo, tiene programadas cerca de 25 reuniones esta semana y también participará en diversas sesiones con ProColombia y Proimágenes.</w:t></w:r></w:p><w:p><w:pPr><w:ind w:left="-284" w:right="-427"/>	<w:jc w:val="both"/><w:rPr><w:rFonts/><w:color w:val="262626" w:themeColor="text1" w:themeTint="D9"/></w:rPr></w:pPr><w:r><w:t>Iberseries  and  Platino Industria cuenta con la presencia de representantes de grandes productoras como HBO, BBC Studios, Sony Pictures Television, Amazon Studios, Prime Video y Warner Bros Discovery.</w:t></w:r></w:p><w:p><w:pPr><w:ind w:left="-284" w:right="-427"/>	<w:jc w:val="both"/><w:rPr><w:rFonts/><w:color w:val="262626" w:themeColor="text1" w:themeTint="D9"/></w:rPr></w:pPr><w:r><w:t>Durante el evento se están discutiendo temas clave sobre el futuro del audiovisual: desde el impacto de la inteligencia artificial hasta las nuevas formas de financiación y las oportunidades que ofrece la coproducción. </w:t></w:r></w:p><w:p><w:pPr><w:ind w:left="-284" w:right="-427"/>	<w:jc w:val="both"/><w:rPr><w:rFonts/><w:color w:val="262626" w:themeColor="text1" w:themeTint="D9"/></w:rPr></w:pPr><w:r><w:t>Previamente, el acto de inauguración en el auditorio Casa del Lector de Matadero Madrid contó con la asistencia de José Luis Martínez-Almeida, alcalde de Madrid; Enrique Cerezo, presidente de EGEDA; Raúl Berdonés, presidente de la Fundación Secuoya; Mariano de Paco, consejero de Cultura, Turismo y Deporte de la Comunidad de Madrid; Marta Rivera de la Cruz, delegada del Área de Gobierno de Cultura, Turismo y Deporte del Ayuntamiento de Madrid; Ignacio Rey, presidente de FIPCA, y Elisa Carbonell, consejera delegada de ICEX. 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Luis Alejandro Tibaduisa L.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Invest in Bogotá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+57 317 780 5168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https://www.notasdeprensa.es/invest-in-bogota-presente-en-la-4a-edicion-de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Televisión y Radio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