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Inspirando la ciencia del mañana: Expominerales Madrid y el Día Internacional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XLIII edición se celebrará los días 8, 9 y 10 de marzo de 2024 en la Escuela de Ingenieros de Minas y Energía de la Universidad Politécnica de Madrid, coincidiendo con la celebración del Día Internacional de la Mujer. Este año, figura en el cartel anunciador un ejemplar del museo de "Diamante de San Isidro", ejemplo de los icónicos cuarzos con agua en su interior encontrados en el Manzanares, simbolizando la unión entre la naturaleza, la ciencia y la importancia del agua en 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con su profundo vínculo histórico con el agua, desde sus acuíferos hasta el río Manzanares, ofrece el escenario perfecto para Expominerales Madrid 2024. Este evento no solo pretende destacar la estética y la relevancia científica de minerales como los "Diamantes de San Isidro", sino también subrayar la importancia crítica del agua como recurso esencial para la vida. A través de su acuífero, Madrid ha jugado un rol vital en el suministro de agua a la región, contribuyendo significativamente a su desarrollo y prosperidad a lo largo de los siglos. Expominerales Madrid 2024 se dedica a inspirar vocaciones científicas entre los más jóvenes, alineándose también con la celebración del Día Internacional de la Mujer para enfatizar el papel crucial de las mujeres en las ciencias de la Tierra y en todas las disciplinas científicas y ante la necesidad de que las nuevas generaciones opten por estas carreras para afianzar el desarrollo sostenible de la sociedad. </w:t>
            </w:r>
          </w:p>
          <w:p>
            <w:pPr>
              <w:ind w:left="-284" w:right="-427"/>
              <w:jc w:val="both"/>
              <w:rPr>
                <w:rFonts/>
                <w:color w:val="262626" w:themeColor="text1" w:themeTint="D9"/>
              </w:rPr>
            </w:pPr>
            <w:r>
              <w:t>El agua, elemento central del evento, simboliza la interconexión de todas las formas de vida y los ciclos naturales que mantienen el mundo. El "Diamante de San Isidro", con su contenido acuático conservado desde hace millones de años, sirve como un recordatorio de la necesidad de preservar los recursos hídricos y estudiarlos para enfrentar los retos ambientales presentes y futuros. Estos cuarzos representan la rica historia geológica de la región y la importancia de proteger la herencia natural. </w:t>
            </w:r>
          </w:p>
          <w:p>
            <w:pPr>
              <w:ind w:left="-284" w:right="-427"/>
              <w:jc w:val="both"/>
              <w:rPr>
                <w:rFonts/>
                <w:color w:val="262626" w:themeColor="text1" w:themeTint="D9"/>
              </w:rPr>
            </w:pPr>
            <w:r>
              <w:t>La organización invita a personas de todas las edades, con especial énfasis en las niñas y jóvenes, a participar en este enriquecedor evento educativo. Se presenta una amplia oferta de conferencias, talleres y actividades dirigidas a personas de todas las edades, a partir de los dos años, por lo que constituye un punto de encuentro de gran interés para las familias. Asimismo, es una referencia ineludible desde hace décadas para coleccionistas y expertos, al ofrecer una amplia gama de minerales, fósiles, gemas y meteoritos de todo el mundo, gracias a la colaboración de comerciantes especializados. Con el patrocinio y apoyo de prestigiosas instituciones, incluyendo el Colegio de Ingenieros de Minas del Centro y el Consejo Superior de Colegios de Ingenieros de Minas de España, así como el IGME-CSIC, la UESEVI, EELISA-ESCE, la FGP, el IGE y diversas asociaciones de la sociedad civil, Expominerales Madrid 2024 se posiciona como un evento clave para fomentar el interés en las ciencias de la Tierra y la concienciación sobre el medio ambiente y la sostenibilidad. Les invitamos a compartir esta experiencia de aprendizaje y celebración, marcando un hito en la promoción de las vocaciones científicas y la importancia del cuidado del agua y el entorno natural.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y Responsabilidad Social de la ETSIME-UPM</w:t>
      </w:r>
    </w:p>
    <w:p w:rsidR="00C31F72" w:rsidRDefault="00C31F72" w:rsidP="00AB63FE">
      <w:pPr>
        <w:pStyle w:val="Sinespaciado"/>
        <w:spacing w:line="276" w:lineRule="auto"/>
        <w:ind w:left="-284"/>
        <w:rPr>
          <w:rFonts w:ascii="Arial" w:hAnsi="Arial" w:cs="Arial"/>
        </w:rPr>
      </w:pPr>
      <w:r>
        <w:rPr>
          <w:rFonts w:ascii="Arial" w:hAnsi="Arial" w:cs="Arial"/>
        </w:rPr>
        <w:t>UNIVERSIDAD POLITÉCNICA DE MADRID</w:t>
      </w:r>
    </w:p>
    <w:p w:rsidR="00AB63FE" w:rsidRDefault="00C31F72" w:rsidP="00AB63FE">
      <w:pPr>
        <w:pStyle w:val="Sinespaciado"/>
        <w:spacing w:line="276" w:lineRule="auto"/>
        <w:ind w:left="-284"/>
        <w:rPr>
          <w:rFonts w:ascii="Arial" w:hAnsi="Arial" w:cs="Arial"/>
        </w:rPr>
      </w:pPr>
      <w:r>
        <w:rPr>
          <w:rFonts w:ascii="Arial" w:hAnsi="Arial" w:cs="Arial"/>
        </w:rPr>
        <w:t>910676301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https://www.notasdeprensa.es/inspirando-la-ciencia-del-manana-expominerales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Madrid Eventos Ocio para niños Industria Minera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