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Insenia Design School Madrid concederá dos becas del 100% a través de un concurso en Instagram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mismas financiarán dos de sus másteres online. Quien gane el primer premio podrá realizar el Máster Online de Arquitectura de Interiores, Interiorismo y Decoración, valorado en 3.900€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escuela de interiorismo Insenia, tras el éxito de participación y el buen resultado académico obtenido con las becas que concedió en 2022 con motivo de su X aniversario, ha decidido volver a convocar un concurso a través de la red social Instagram para becar, en esta ocasión, a dos estudiantes noveles.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las mismas financiarán por completo dos de sus másteres online. Quien gane el primer premio podrá realizar sin coste alguno el Máster Online de Arquitectura de Interiores, Interiorismo y Decoración, valorado en 3.900€.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el segundo premio becará con el 100% su Máster Online de Interiorismo, por lo que en esta ocasión las personas participantes tendrán el doble de posibilidades de conseguir formarse en esta prestigiosa escuela de manera totalmente gratuita.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Bases de participaciónLas personas interesadas en participar deberán grabar con sus propios medios un vídeo corto, de no más de 1 minuto de duración, y lo enviarán a Insenia a través del formulario que encontrarán para tal efecto en su página web, no aceptándose ningún otro método de envío.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vídeo será grabado en vertical, a la máxima resolución posible, sin que llegue a exceder el tamaño de 1Gb.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dicho vídeo, se hará una breve presentación de la persona candidata y se responderá a dos cuestiones: "¿Por qué quieres especializarte en interiorismo?". "¿Por qué quieres hacerlo en Insenia?"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recibido el vídeo, Insenia lo estudiará y procederá a preseleccionar al candidato o a rechazarlo. Los candidatos podrán enviar sus vídeos hasta el 5 de marzo a las 23h59 hora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vídeos de los candidatos preseleccionados serán publicados en los medios digitales de la escuela (página web, redes sociales u otros). Los candidatos podrán entonces promocionar con sus propios medios estas publicaciones buscando el apoyo popular y la interacción con la publicación. Las interacciones obtenidas por parte de la audiencia serán tenidas en consideración en la decisión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primera quincena de marzo, se reunirá un jurado formado por varios profesores de Insenia para seleccionar al candidato ganador, un primer suplente y un segundo suplente de cada una de las dos Becas propuestas.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procederá entonces a comunicar públicamente la decisión adoptada y a matricular al alumno en el máster correspondiente. Si el candidato ganador no respondiese, rechazara matricularse o no pudiera completarse su matriculación por cualquier motivo, quedaría descartado como alumno, y se procedería a trasladar la Beca 100% primero al primer suplente, y de no ser tampoco posible, al segundo suplente. Si ninguna de las tres matriculaciones pudiese realizarse, la Beca 100% quedaría desierta.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matriculación en el máster correspondiente del candidato ganador será personal, intransferible, e insustituible. La renuncia o imposibilidad del ganador no le da derecho a ningún tipo de compensación, reembolso o sustitución por otro curso.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Enlace al Formulario de Inscripción: https://www.insenia.org/l/copia-de-insenia-concedera-una-beca-del-100-a-traves-de-un-concurso/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Rubio Orea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www.insenia.org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655175787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https://www.notasdeprensa.es/insenia-design-school-madrid-concedera-dos_1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Interiorismo Madrid Premios Universidades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