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28006 el 14/03/2012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Inmofiban se traslada a la bolsa de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Inmofiban ha aprobado en Junta Extraordinaria de Accionistas, celebrada el lunes 26 de diciembre de 2011, trasladar su cotización al segundo mercado de la Bolsa de Madrid, desde el segundo mercado de la Bolsa de Barcelona donde actualmente se negocian sus títulos, según ha informado la compañía, dirigida por Sergio Martínez Herrero y Antonio Herrero Castillo a la Comisión Nacional del Mercado de Valores, CNMV, mediante un hecho relevante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inmobiliaria, presidida por Sergio Martínez Herrero, que tiene entre sus activos un parque de naves industriales ubicado en Abrera, Barcelona, que alberga a gran parte de los proveedores de Seat, considera conveniente cotizar en la ciudad en la que tiene su sede social.</w:t>
            </w:r>
          </w:p>
          <w:p>
            <w:pPr>
              <w:ind w:left="-284" w:right="-427"/>
              <w:jc w:val="both"/>
              <w:rPr>
                <w:rFonts/>
                <w:color w:val="262626" w:themeColor="text1" w:themeTint="D9"/>
              </w:rPr>
            </w:pPr>
            <w:r>
              <w:t>	En la documentación de la convocatoria de la Junta, Inmofiban ha indicado que varios inversores que se habían dirigido a la empresa con el fin de valorar realizar una inversión en su capital “habían mostrado mayor inclinación a invertir en sociedades cotizadas de la Bolsa de Madrid”.</w:t>
            </w:r>
          </w:p>
          <w:p>
            <w:pPr>
              <w:ind w:left="-284" w:right="-427"/>
              <w:jc w:val="both"/>
              <w:rPr>
                <w:rFonts/>
                <w:color w:val="262626" w:themeColor="text1" w:themeTint="D9"/>
              </w:rPr>
            </w:pPr>
            <w:r>
              <w:t>	Inmofiban aseguró que la exclusión de negociación en el segundo mercado de la Bolsa de Barcelona y la admisión a cotización en el segundo mercado de la Bolsa de Madrid “se realizará con carácter simultáneo, evitando a los accionistas cualquier perjuicio que pueda derivarse de un cese, aunque fuera temporal, de la negociación de las acciones en el mercado”.</w:t>
            </w:r>
          </w:p>
          <w:p>
            <w:pPr>
              <w:ind w:left="-284" w:right="-427"/>
              <w:jc w:val="both"/>
              <w:rPr>
                <w:rFonts/>
                <w:color w:val="262626" w:themeColor="text1" w:themeTint="D9"/>
              </w:rPr>
            </w:pPr>
            <w:r>
              <w:t>	El traslado de la cotización fue autorizado por la Junta General Extraordinaria de Accionistas que la compañía ha celebrado el pasado lunes 26 de diciembre de 2011.</w:t>
            </w:r>
          </w:p>
          <w:p>
            <w:pPr>
              <w:ind w:left="-284" w:right="-427"/>
              <w:jc w:val="both"/>
              <w:rPr>
                <w:rFonts/>
                <w:color w:val="262626" w:themeColor="text1" w:themeTint="D9"/>
              </w:rPr>
            </w:pPr>
            <w:r>
              <w:t>	La asamblea también aprobó requerir al consejo de administración que “evalúe e informe” a la Junta sobre la pertinencia de modificar los estatutos sociales y los reglamentos de la Junta y el Consejo “con el fin de adaptarlos a la Ley de Sociedades de Capital”.</w:t>
            </w:r>
          </w:p>
          <w:p>
            <w:pPr>
              <w:ind w:left="-284" w:right="-427"/>
              <w:jc w:val="both"/>
              <w:rPr>
                <w:rFonts/>
                <w:color w:val="262626" w:themeColor="text1" w:themeTint="D9"/>
              </w:rPr>
            </w:pPr>
            <w:r>
              <w:t>	Esta noticia ha sido publicada también en otros medios:</w:t>
            </w:r>
          </w:p>
          <w:p>
            <w:pPr>
              <w:ind w:left="-284" w:right="-427"/>
              <w:jc w:val="both"/>
              <w:rPr>
                <w:rFonts/>
                <w:color w:val="262626" w:themeColor="text1" w:themeTint="D9"/>
              </w:rPr>
            </w:pPr>
            <w:r>
              <w:t>	    Europa Press - http://www.europapress.es/economia/noticia-economia-empresas-inmofiban-aprueba-junta-trasladar-cotizacion-bolsa-barcelona-madrid-20111227134448.html	    El Mundo - http://www.elmundo.es/elmundo/2011/12/14/suvivienda/1323864593.html	    Expansión - http://www.expansion.com/agencia/efe/2011/12/27/16821760.html	    Spanish Real Estate - http://www.realestatepress.es/MostrarNoticia.asp?M=0 and Id=17728	    Terra - http://noticias.terra.es/2011/economia/1227/actualidad/inmofiban-aprueba-en-junta-trasladar-su-cotizacion-de-la-bolsa-de-barcelona-a-la-de-madrid.aspx	    Yahoo - http://es.finance.yahoo.com/noticias/Inmofiban-trasladar%C3%A1-europapr-1850976954.html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Rogelio Meneses</w:t>
      </w:r>
    </w:p>
    <w:p w:rsidR="00C31F72" w:rsidRDefault="00C31F72" w:rsidP="00AB63FE">
      <w:pPr>
        <w:pStyle w:val="Sinespaciado"/>
        <w:spacing w:line="276" w:lineRule="auto"/>
        <w:ind w:left="-284"/>
        <w:rPr>
          <w:rFonts w:ascii="Arial" w:hAnsi="Arial" w:cs="Arial"/>
        </w:rPr>
      </w:pPr>
      <w:r>
        <w:rPr>
          <w:rFonts w:ascii="Arial" w:hAnsi="Arial" w:cs="Arial"/>
        </w:rPr>
        <w:t>Responsable Marketing y Comunicación</w:t>
      </w:r>
    </w:p>
    <w:p w:rsidR="00AB63FE" w:rsidRDefault="00C31F72" w:rsidP="00AB63FE">
      <w:pPr>
        <w:pStyle w:val="Sinespaciado"/>
        <w:spacing w:line="276" w:lineRule="auto"/>
        <w:ind w:left="-284"/>
        <w:rPr>
          <w:rFonts w:ascii="Arial" w:hAnsi="Arial" w:cs="Arial"/>
        </w:rPr>
      </w:pPr>
      <w:r>
        <w:rPr>
          <w:rFonts w:ascii="Arial" w:hAnsi="Arial" w:cs="Arial"/>
        </w:rPr>
        <w:t>913344747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https://www.notasdeprensa.es/inmofiban-se-traslada-a-la-bolsa-de-madrid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Inmobiliaria Finanzas Comunicación Marketing Turismo Industria Alimentaria Emprendedores Logística Eventos E-Commerce Seguros Bolsa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