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Guaynabo, Puerto Rico el 01/07/2024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inGroup se asocia con el experto profesional en la industria de los cruceros Ruben Perez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inGroup International se complace en anunciar el nombramiento de Ruben Perez, un muy estimado experto en la industria de los cruceros, como consultor externo. Esta alianza estratégica solidifica aún más la posición de liderazgo de la compañía en los sectores de cruceros y viajes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Ruben Perez trae consigo más de 40 años de experiencia en Costa Cruise Lines (una subsidiaria de Carnival Corporation), donde fue conocido por llevar mejoras a la experiencia de los clientes, mejoró la eficacia operativa y el aumento de ingresos. Del 2011 al 2024, Perez fungió como Gerente General de Costa Cruise Lines, supervisando todas las operaciones del día a día. Asimismo, representó a Costa en la Asociación de Cruceros de Florida y el Caribe (FCCA, por sus siglas en inglés) por más de una década. La FCCA, una organización comercial sin fines de lucro que consta de 23 líneas de cruceros, colabora con gobiernos, puertos y representantes de los sectores público y privado para optimizar las experiencias de los pasajeros de cruceros.</w:t>
            </w:r>
          </w:p>
          <w:p>
            <w:pPr>
              <w:ind w:left="-284" w:right="-427"/>
              <w:jc w:val="both"/>
              <w:rPr>
                <w:rFonts/>
                <w:color w:val="262626" w:themeColor="text1" w:themeTint="D9"/>
              </w:rPr>
            </w:pPr>
            <w:r>
              <w:t>"Estamos muy emocionados de colaborar con Ruben Perez en nuestro esfuerzo de aumentar continuamente nuestra influencia en la industria y el valor que otorgamos a los Miembros de nuestro Club", declaró Anthony Varvaro, COO/CFO de inGroup.</w:t>
            </w:r>
          </w:p>
          <w:p>
            <w:pPr>
              <w:ind w:left="-284" w:right="-427"/>
              <w:jc w:val="both"/>
              <w:rPr>
                <w:rFonts/>
                <w:color w:val="262626" w:themeColor="text1" w:themeTint="D9"/>
              </w:rPr>
            </w:pPr>
            <w:r>
              <w:t>Frank Codina, Co-CEO y Cofundador inGroup, añadió: "El Sr. Perez tiene una impresionante trayectoria en la industria de los cruceros y será fundamental en nuestro esfuerzo de mejorar la experiencia de nuestros Miembros y lograr sinergias estratégicas".</w:t>
            </w:r>
          </w:p>
          <w:p>
            <w:pPr>
              <w:ind w:left="-284" w:right="-427"/>
              <w:jc w:val="both"/>
              <w:rPr>
                <w:rFonts/>
                <w:color w:val="262626" w:themeColor="text1" w:themeTint="D9"/>
              </w:rPr>
            </w:pPr>
            <w:r>
              <w:t>Mostrando su entusiasmo por la alianza, Ruben Perez señaló: "Realmente me identifico con la misión de inGroup de brindar un valor inigualable en viajes a nivel mundial. Estoy muy impresionado con la visión de los fundadores y lo que han construido. Su innovador enfoque está cambiando rápidamente el mundo de los viajes, y ansío contribuir a este importante movimiento".</w:t>
            </w:r>
          </w:p>
          <w:p>
            <w:pPr>
              <w:ind w:left="-284" w:right="-427"/>
              <w:jc w:val="both"/>
              <w:rPr>
                <w:rFonts/>
                <w:color w:val="262626" w:themeColor="text1" w:themeTint="D9"/>
              </w:rPr>
            </w:pPr>
            <w:r>
              <w:t>Michael Hutchison, Co-CEO y Cofundador de inGroup, concluyó: "Estamos orgullosos de aliarnos con Ruben y estamos agradecidos de que reconozca el poder de nuestro modelo y nuestra misión. Estamos progresando de manera significativa, y Ruben sin duda nos ayudará a aumentar nuestra ventaja competitiva y nuestra posición de liderazgo".</w:t>
            </w:r>
          </w:p>
          <w:p>
            <w:pPr>
              <w:ind w:left="-284" w:right="-427"/>
              <w:jc w:val="both"/>
              <w:rPr>
                <w:rFonts/>
                <w:color w:val="262626" w:themeColor="text1" w:themeTint="D9"/>
              </w:rPr>
            </w:pPr>
            <w:r>
              <w:t>Sobre inGroup International e inCruisesinCruises es una división de inGroup International y es uno de los clubes de viajes por suscripción más grandes del mundo. Desde su lanzamiento en 2016, inCruises ha sumado más de un millón de Miembros y Socios en más de 200 países y territorios. inStays se añadió en 2022 para dar a los Miembros acceso a cerca de 200,000 ofertas diferentes de cruceros, hoteles y resorts. Los Miembros de inCruises pueden ganar Puntos de Recompensa que pueden usar para reservar cruceros, hoteles y resorts a través del sitio web de inCruises, el cual está disponible en 17 idiomas.</w:t>
            </w:r>
          </w:p>
          <w:p>
            <w:pPr>
              <w:ind w:left="-284" w:right="-427"/>
              <w:jc w:val="both"/>
              <w:rPr>
                <w:rFonts/>
                <w:color w:val="262626" w:themeColor="text1" w:themeTint="D9"/>
              </w:rPr>
            </w:pPr>
            <w:r>
              <w:t>inGroup está marcando una significativa diferencia en las vidas de sus Miembros y brinda una oportunidad de negocio sustentable a su creciente equipo de Socios. La Membresía inCruises crece exclusivamente a través de los Socios independientes, quienes pueden ganar una compensación al compartir las exclusivas ventajas de la Membresía con otros.</w:t>
            </w:r>
          </w:p>
          <w:p>
            <w:pPr>
              <w:ind w:left="-284" w:right="-427"/>
              <w:jc w:val="both"/>
              <w:rPr>
                <w:rFonts/>
                <w:color w:val="262626" w:themeColor="text1" w:themeTint="D9"/>
              </w:rPr>
            </w:pPr>
            <w:r>
              <w:t>inGroup International está profundamente comprometida a un civismo corporativo global positivo y apoya activamente a Mercy Ships y otros programas de ayuda humanitaria. Para más información, se puede visitar in.Group e inCruises.com.</w:t>
            </w:r>
          </w:p>
          <w:p>
            <w:pPr>
              <w:ind w:left="-284" w:right="-427"/>
              <w:jc w:val="both"/>
              <w:rPr>
                <w:rFonts/>
                <w:color w:val="262626" w:themeColor="text1" w:themeTint="D9"/>
              </w:rPr>
            </w:pPr>
            <w:r>
              <w:t>Una foto asociada con este comunicado de prensa está disponible en: https://www.globenewswire.com/NewsRoom/AttachmentNg/b22111c8-c0e2-423b-a80b-ca0ff57c20d1/es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Díaz Vázquez</w:t>
      </w:r>
    </w:p>
    <w:p w:rsidR="00C31F72" w:rsidRDefault="00C31F72" w:rsidP="00AB63FE">
      <w:pPr>
        <w:pStyle w:val="Sinespaciado"/>
        <w:spacing w:line="276" w:lineRule="auto"/>
        <w:ind w:left="-284"/>
        <w:rPr>
          <w:rFonts w:ascii="Arial" w:hAnsi="Arial" w:cs="Arial"/>
        </w:rPr>
      </w:pPr>
      <w:r>
        <w:rPr>
          <w:rFonts w:ascii="Arial" w:hAnsi="Arial" w:cs="Arial"/>
        </w:rPr>
        <w:t>inGroup International</w:t>
      </w:r>
    </w:p>
    <w:p w:rsidR="00AB63FE" w:rsidRDefault="00C31F72" w:rsidP="00AB63FE">
      <w:pPr>
        <w:pStyle w:val="Sinespaciado"/>
        <w:spacing w:line="276" w:lineRule="auto"/>
        <w:ind w:left="-284"/>
        <w:rPr>
          <w:rFonts w:ascii="Arial" w:hAnsi="Arial" w:cs="Arial"/>
        </w:rPr>
      </w:pPr>
      <w:r>
        <w:rPr>
          <w:rFonts w:ascii="Arial" w:hAnsi="Arial" w:cs="Arial"/>
        </w:rPr>
        <w:t>(888) 396-7285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https://www.notasdeprensa.es/ingroup-se-asocia-con-el-experto-profesional_1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