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Puerto Rico el 04/03/2024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inGroup International, reconocido internacionalmente por incremento en ingresos durante cuatro años consecutivos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"Estamos muy orgullosos de que inGroup haya crecido cada año desde su lanzamiento en 2016, y apreciamos el reconocimiento de DSN de nuestros últimos cuatro años"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inGroup International fue recientemente reconocida como una de las pocas empresas que ha aumentado continuamente sus ingresos durante los últimos cuatro años consecutivos.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reconocimiento provino de Direct Selling News (DSN), una respetada publicación de la industria conocida por monitorear con precisión los resultados de muchas empresas y las tendencias generales.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DSN muestran que los últimos cuatro años han creado condiciones económicas impredecibles, e inGroup fue una de las 22 empresas que monitorearon, que mostraron un crecimiento anual continuo durante ese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respuesta a esto, el Director de Operaciones de inGroup, Anthony Varvaro, dijo: "Estamos muy orgullosos de que inGroup haya crecido cada año desde su lanzamiento en 2016, y apreciamos el reconocimiento de DSN de nuestros últimos cuatro años. Los obstáculos causados por Covid entre 2020 y 2022 ciertamente hicieron que el crecimiento fuera más desafiante para las empresas relacionadas con los viajes. Durante ese tiempo, elegimos seguir invirtiendo en nuestros Miembros y Socios, lo cual sigue rindiendo frutos ahora".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Varvaro también enfatizó la dirección futura de la empresa. "La industria de los viajes se está moviendo más rápido que nunca. Esto trae nuevas oportunidades y desafíos. Estamos respondiendo creando más valor para nuestros clientes actuales y futuros, y estamos seguros de que esto generará un crecimiento continuo".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Co-CEO y Co-Fundador de inGroup, Frank Codina, dijo: "Nuestro crecimiento continuo es el resultado de nuestro concepto inigualable, un equipo dedicado, Miembros leales y nuestros incansables Socios de Campo. Apreciamos ser incluidos en la lista de DSN y cómo confirma nuestra fortaleza entre los pares de nuestra industria".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inCruises y inGroup InternationalinCruises es una división de inGroup International y uno de los clubes de viaje basados en suscripción más grandes del mundo. Desde su lanzamiento en 2016, inCruises ha sumado más de un millón de Miembros y Socios de más de 200 países y territorios. inStays se añadió en 2022, brindando a los Miembros acceso a cerca de 200,000 ofertas de cruceros, hoteles y resorts. Los Miembros del Club inCruises pueden ganar Puntos de Recompensa, que pueden usarse para reservar cruceros, hoteles y resorts a través del sitio web de inCruises, que soporta 17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inGroup está marcando una diferencia mensurable en la vida de sus Miembros del Club y proporciona un negocio de clase mundial a su creciente equipo de Socios. La Membresía del Club inCruises crece exclusivamente a través de Socios referentes independientes que pueden ganar compensación al compartir las ventajas exclusivas de la Membresía con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inGroup International está profundamente comprometido con ser un ciudadano corporativo global positivo y apoya activamente a Mercy Ships y otros esfuerzos humanitarios. Más información en in.Group y inCruises.com.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Díaz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(888) 396-7285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https://www.notasdeprensa.es/ingroup-international-reconocido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Marketing Recursos humanos Premios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