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Inforpress lidera la Promoción de los Vinos de España en Brasil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objetivo de aumentar la visibilidad y la cultura de los vinos españoles en Brasil, el ICEX España Exportación e Inversiones ha confiado en el equipo de Audentia Comunicação, delegación de Inforpress en Brasil, para liderar la campaña “Promoción de Vinos de España en Brasil”.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Bajo el slogan “Vinhos de Espanha”, Audentia Comunicação  ha desarrollado un completo plan de comunicación que recoge acciones de asesoría de prensa, campañas de social media y organización de eventos, entre los que destacan los maridajes y las degustaciones.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tradición y la calidad son los valores con los que el ICEX quiere promocionar 23 bodegas españolas en el país latino que ha aumentado un 6% el consumo de vinos de origen español en el último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campaña, que tiene carácter internacional, fue creada hace más de diez años con el objetivo de presentar en diversos países el potencial vinícola español, sus variedades y sus conceptos, así como su historia, las últimas innovaciones y la diversidad.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seguir todas las novedades de la iniciativa a través de #vinhosdeespanha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Inforpress lidera la Promoción de los Vinos de España en Brasil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https://www.notasdeprensa.es/inforpress-lidera-la-promocion-de-los-vinos-de_1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