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Infocopy ofrece flexibilidad durante la temporada de vacaciones con su modelo de pago por uso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este modo, las empresas pueden adaptar sus costos de impresión a la demanda estacional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empresarial donde la flexibilidad es clave, Infocopy, líder de soluciones de impresión, consultor de procesos de negocio y Business Partner Premium de Kyocera Document Solutions, presenta una solución innovadora para ayudar a las empresas a adaptarse a la temporada de vacaciones de verano: el modelo de pago por uso. Este enfoque revolucionario permite a las organizaciones ajustar sus costos de impresión según la fluctuación de la demanda durante este período crucial del año.</w:t>
            </w:r>
          </w:p>
          <w:p>
            <w:pPr>
              <w:ind w:left="-284" w:right="-427"/>
              <w:jc w:val="both"/>
              <w:rPr>
                <w:rFonts/>
                <w:color w:val="262626" w:themeColor="text1" w:themeTint="D9"/>
              </w:rPr>
            </w:pPr>
            <w:r>
              <w:t>La vista puesta en la disminución de los costes fijosDurante las vacaciones de verano, muchas empresas experimentan cambios significativos en sus operaciones. Con menos personal en la oficina y una menor carga de trabajo, la demanda de impresión puede disminuir considerablemente. Sin embargo, muchas empresas todavía enfrentan costos fijos asociados con sus equipos de impresión, lo que puede resultar en un desperdicio de recursos y gastos innecesarios.</w:t>
            </w:r>
          </w:p>
          <w:p>
            <w:pPr>
              <w:ind w:left="-284" w:right="-427"/>
              <w:jc w:val="both"/>
              <w:rPr>
                <w:rFonts/>
                <w:color w:val="262626" w:themeColor="text1" w:themeTint="D9"/>
              </w:rPr>
            </w:pPr>
            <w:r>
              <w:t>Es aquí donde entra en juego el modelo de pago por uso de Infocopy. En lugar de depender de un contrato de impresión tradicional con tarifas fijas mensuales, las empresas pueden optar por pagar solo por la cantidad de impresiones que realmente realizan durante la temporada de vacaciones. Esto significa que pueden reducir sus costos operativos al mínimo durante este período de baja actividad, sin comprometer la calidad o la eficiencia de su impresión.</w:t>
            </w:r>
          </w:p>
          <w:p>
            <w:pPr>
              <w:ind w:left="-284" w:right="-427"/>
              <w:jc w:val="both"/>
              <w:rPr>
                <w:rFonts/>
                <w:color w:val="262626" w:themeColor="text1" w:themeTint="D9"/>
              </w:rPr>
            </w:pPr>
            <w:r>
              <w:t>¿Qué ventajas tiene el pago por uso?El modelo de pago por uso ofrece una flexibilidad incomparable. Las empresas pueden ajustar fácilmente su volumen de impresión según sea necesario, sin tener que preocuparse por pagar por servicios que no utilizan. Además, este enfoque permite a las empresas mantener un control total sobre sus costos de impresión, lo que les permite presupuestar de manera más efectiva y evitar sorpresas desagradables al final del mes.</w:t>
            </w:r>
          </w:p>
          <w:p>
            <w:pPr>
              <w:ind w:left="-284" w:right="-427"/>
              <w:jc w:val="both"/>
              <w:rPr>
                <w:rFonts/>
                <w:color w:val="262626" w:themeColor="text1" w:themeTint="D9"/>
              </w:rPr>
            </w:pPr>
            <w:r>
              <w:t>La implementación del modelo de pago por uso de Infocopy es rápida y sencilla. El equipo de expertos de esta empresa trabaja en estrecha colaboración con cada cliente para comprender sus necesidades específicas y diseñar una solución personalizada que se adapte perfectamente a sus requisitos comerciales. Además, ofrece un soporte continuo para garantizar que todos los clientes obtengan el máximo valor de su inversión en impresión.</w:t>
            </w:r>
          </w:p>
          <w:p>
            <w:pPr>
              <w:ind w:left="-284" w:right="-427"/>
              <w:jc w:val="both"/>
              <w:rPr>
                <w:rFonts/>
                <w:color w:val="262626" w:themeColor="text1" w:themeTint="D9"/>
              </w:rPr>
            </w:pPr>
            <w:r>
              <w:t>Con el modelo de pago por uso de Infocopy, las empresas pueden disfrutar de una mayor flexibilidad, eficiencia y control sobre sus costos de impresión durante la temporada de vacaciones de verano. Este enfoque innovador les permite adaptarse fácilmente a los cambios en la demanda y garantizar que sus operaciones sigan funcionando sin problemas, incluso en los momentos con menor movimiento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Laurenti</w:t>
      </w:r>
    </w:p>
    <w:p w:rsidR="00C31F72" w:rsidRDefault="00C31F72" w:rsidP="00AB63FE">
      <w:pPr>
        <w:pStyle w:val="Sinespaciado"/>
        <w:spacing w:line="276" w:lineRule="auto"/>
        <w:ind w:left="-284"/>
        <w:rPr>
          <w:rFonts w:ascii="Arial" w:hAnsi="Arial" w:cs="Arial"/>
        </w:rPr>
      </w:pPr>
      <w:r>
        <w:rPr>
          <w:rFonts w:ascii="Arial" w:hAnsi="Arial" w:cs="Arial"/>
        </w:rPr>
        <w:t>Infocopy</w:t>
      </w:r>
    </w:p>
    <w:p w:rsidR="00AB63FE" w:rsidRDefault="00C31F72" w:rsidP="00AB63FE">
      <w:pPr>
        <w:pStyle w:val="Sinespaciado"/>
        <w:spacing w:line="276" w:lineRule="auto"/>
        <w:ind w:left="-284"/>
        <w:rPr>
          <w:rFonts w:ascii="Arial" w:hAnsi="Arial" w:cs="Arial"/>
        </w:rPr>
      </w:pPr>
      <w:r>
        <w:rPr>
          <w:rFonts w:ascii="Arial" w:hAnsi="Arial" w:cs="Arial"/>
        </w:rPr>
        <w:t>976403000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https://www.notasdeprensa.es/infocopy-ofrece-flexibilidad-durante-la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Aragón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