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13/11/2014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renueva el nivel 5 de CMMI  para su Ingeniería de software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Indra, la multinacional de consultoría y tecnología número 1 en España y una de las principales de Europa y Latinoamérica, ha renovado el nivel 5 de CMMI, la mayor madurez para su ingeniería de software.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evaluación se ha realizado sobre la solución de desarrollo propio IGEA (Geographic Enterprise Application), un sistema de información geográfica (GIS) que optimiza la gestión de redes y activos críticos de compañías de todos los sectores mediante la representación de miles de objetos en tiempo real. IGEA ya consiguió en máximo nivel de madurez de CMMI en 2011.</w:t>
            </w:r>
          </w:p>
          <w:p>
            <w:pPr>
              <w:ind w:left="-284" w:right="-427"/>
              <w:jc w:val="both"/>
              <w:rPr>
                <w:rFonts/>
                <w:color w:val="262626" w:themeColor="text1" w:themeTint="D9"/>
              </w:rPr>
            </w:pPr>
            <w:r>
              <w:t>	La evaluación obtenida por la multinacional tecnológica de acuerdo con el modelo CMMI del Software Engineering Institute (SEI), referente mundial en lo que se refiere a la alta calidad y a la aplicación de las mejores prácticas en ingeniería y desarrollo de software, supone un nuevo reconocimiento al compromiso permanente de Indra con la calidad como motor de excelencia y sostenibilidad. Sólo el 7% de las empresas certificadas en CMMi a nivel mundial han alcanzado el nivel 5 y la cifra se reduce en España al 3,7 % de las compañías certificadas.</w:t>
            </w:r>
          </w:p>
          <w:p>
            <w:pPr>
              <w:ind w:left="-284" w:right="-427"/>
              <w:jc w:val="both"/>
              <w:rPr>
                <w:rFonts/>
                <w:color w:val="262626" w:themeColor="text1" w:themeTint="D9"/>
              </w:rPr>
            </w:pPr>
            <w:r>
              <w:t>	El máximo nivel de CMMI alcanzado se aplica al desarrollo, mantenimiento y optimización del producto IGEA, que se utiliza en soluciones de Indra para prácticamente todos los mercados y se implanta en clientes de diferentes sectores –utilities, telecomunicaciones, infraestructuras, defensa o medioambiente-, por lo que su valor es exponencial para la compañía y sus clientes.</w:t>
            </w:r>
          </w:p>
          <w:p>
            <w:pPr>
              <w:ind w:left="-284" w:right="-427"/>
              <w:jc w:val="both"/>
              <w:rPr>
                <w:rFonts/>
                <w:color w:val="262626" w:themeColor="text1" w:themeTint="D9"/>
              </w:rPr>
            </w:pPr>
            <w:r>
              <w:t>	Con la implantación del nivel 5, se consigue una mayor estabilidad y productividad de la solución, ya que los errores son prácticamente inexistentes; la mejora constante del producto, mediante el despliegue de innovaciones que de forma medible optimizan la tecnología y los procesos; así como la mayor satisfacción de los clientes, comprobada a través de encuestas de satisfacción.</w:t>
            </w:r>
          </w:p>
          <w:p>
            <w:pPr>
              <w:ind w:left="-284" w:right="-427"/>
              <w:jc w:val="both"/>
              <w:rPr>
                <w:rFonts/>
                <w:color w:val="262626" w:themeColor="text1" w:themeTint="D9"/>
              </w:rPr>
            </w:pPr>
            <w:r>
              <w:t>	Un equipo de profesionales de alta cualificación de Indra es el encargado de mantener el máximo nivel de CMMI. Cada tres años, un grupo muy reducido de evaluadores autorizados para estos niveles de alta madurez tiene que analizar la adecuación de la ingeniería de software a la mayor madurez del modelo y, además, el resultado es auditado posteriormente por el SEI.</w:t>
            </w:r>
          </w:p>
          <w:p>
            <w:pPr>
              <w:ind w:left="-284" w:right="-427"/>
              <w:jc w:val="both"/>
              <w:rPr>
                <w:rFonts/>
                <w:color w:val="262626" w:themeColor="text1" w:themeTint="D9"/>
              </w:rPr>
            </w:pPr>
            <w:r>
              <w:t>	Uno de los aspectos más positivos destacados durante la evaluación formal realizada recientemente ha sido el uso de las herramientas de la suite Mind de Indra, que da soporte a todo el ciclo de vida del software, desde la gestión de requisitos hasta la entrega del software, y que ha facilitado notablemente el análisis de IGEA. El uso de todas las herramientas de Mind permite, entre otras cosas, registrar toda la actividad asociada al desarrollo y evolución del software, automatizar el cálculo de indicadores y obtener de medidas de productividad.</w:t>
            </w:r>
          </w:p>
          <w:p>
            <w:pPr>
              <w:ind w:left="-284" w:right="-427"/>
              <w:jc w:val="both"/>
              <w:rPr>
                <w:rFonts/>
                <w:color w:val="262626" w:themeColor="text1" w:themeTint="D9"/>
              </w:rPr>
            </w:pPr>
            <w:r>
              <w:t>	Desarrollado en los Software Labs de Indra, IGEA cuenta actualmente con más de 30 referencias en grandes clientes a escala nacional e internacional, da respuesta a sus necesidades geográficas (GIS), gráficas y alfanuméricas y puede adaptarse a diferentes usos. La solución permite la representación gráfica y geográfica en dos y tres dimensiones a partir de distintas fuentes de datos y una de sus principales características es la representación de miles de objetos con tiempos de respuesta orientados a cubrir las necesidades de sistemas críticos y en tiempo real. Basada en una colección de componentes software fácilmente configurables y desarrollada en estándares abiertos, IGEA permite una fácil integración con productos de terceros.</w:t>
            </w:r>
          </w:p>
          <w:p>
            <w:pPr>
              <w:ind w:left="-284" w:right="-427"/>
              <w:jc w:val="both"/>
              <w:rPr>
                <w:rFonts/>
                <w:color w:val="262626" w:themeColor="text1" w:themeTint="D9"/>
              </w:rPr>
            </w:pPr>
            <w:r>
              <w:t>	Compromiso con la excelencia</w:t>
            </w:r>
          </w:p>
          <w:p>
            <w:pPr>
              <w:ind w:left="-284" w:right="-427"/>
              <w:jc w:val="both"/>
              <w:rPr>
                <w:rFonts/>
                <w:color w:val="262626" w:themeColor="text1" w:themeTint="D9"/>
              </w:rPr>
            </w:pPr>
            <w:r>
              <w:t>	El reconocimiento obtenido es el resultado del compromiso sostenido de Indra con la calidad, con la innovación y la mejora continua de los procesos y productos, así como por una gestión cuantitativa que permite conocer los procesos, controlarlos y predecir su comportamiento.</w:t>
            </w:r>
          </w:p>
          <w:p>
            <w:pPr>
              <w:ind w:left="-284" w:right="-427"/>
              <w:jc w:val="both"/>
              <w:rPr>
                <w:rFonts/>
                <w:color w:val="262626" w:themeColor="text1" w:themeTint="D9"/>
              </w:rPr>
            </w:pPr>
            <w:r>
              <w:t>	Alcanzar este nivel demuestra, además, que Indra cuenta con procedimientos para la gestión de proyectos y formación del personal, así como con técnicas de ingeniería que garantizan la calidad de sus soluciones y servicios de software.</w:t>
            </w:r>
          </w:p>
          <w:p>
            <w:pPr>
              <w:ind w:left="-284" w:right="-427"/>
              <w:jc w:val="both"/>
              <w:rPr>
                <w:rFonts/>
                <w:color w:val="262626" w:themeColor="text1" w:themeTint="D9"/>
              </w:rPr>
            </w:pPr>
            <w:r>
              <w:t>	La importancia de la calidad como factor diferencial de negocio, ventaja competitiva y sostenibilidad de las empresas, se refleja en el constante incremento de empresas certificadas en modelos como el CMMI, que cuenta ya con más de 8.500 evaluaciones realizadas en todo el mundo. España ocupa el primer puesto en Europa y ha subido al cuarto, a nivel mundial en el número de evaluaciones realizadas, según datos del SEI. El informe revela que en nuestro país ya existen 294 organizaciones evaluadas en CMMI, 74 más que en 2011.</w:t>
            </w:r>
          </w:p>
          <w:p>
            <w:pPr>
              <w:ind w:left="-284" w:right="-427"/>
              <w:jc w:val="both"/>
              <w:rPr>
                <w:rFonts/>
                <w:color w:val="262626" w:themeColor="text1" w:themeTint="D9"/>
              </w:rPr>
            </w:pPr>
            <w:r>
              <w:t>	El modelo CMMI (Capability Maturity Model Integration) es el referente mundial del SEI que evalúa el proceso de creación de software y comprueba que se mejora de forma continuada, incrementando su madurez y calidad, y perfeccionando sus procedimientos.</w:t>
            </w:r>
          </w:p>
          <w:p>
            <w:pPr>
              <w:ind w:left="-284" w:right="-427"/>
              <w:jc w:val="both"/>
              <w:rPr>
                <w:rFonts/>
                <w:color w:val="262626" w:themeColor="text1" w:themeTint="D9"/>
              </w:rPr>
            </w:pPr>
            <w:r>
              <w:t>	Indra, presidida por Javier Monzón, es la multinacional de consultoría y tecnología nº1 en España y una de las principales de Europa y Latinoamérica. La innovación es la base de su negocio y sostenibilidad, habiendo dedicado más de 570 M€ a I+D+i en los últimos tres años, cifra que la sitúa entre las primeras compañías europeas de su sector por inversión. Con unas ventas aproximadas a los 3.000 M€, el 61% de los ingresos proceden del mercado internacional. Cuenta con 43.000 profesionales y con clientes en 138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https://www.notasdeprensa.es/indra-renueva-el-nivel-5-de-cmmi-para-su_1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Software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