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 el 05/10/2015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Indra presenta las soluciones más vanguardistas para el transporte en la Feria Green Cities&Sostenibilidad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Indra va a presentar las últimas innovaciones tecnológicas en las que está trabajando para dotar de mayor inteligencia a las infraestructuras de transporte, especialmente en el entorno urbano, en el marco de la feria Green Cities y Sostenibilidad, que se celebra el 7 y 8 de octubre en Málaga. La multinacional ya había acudido a las dos ediciones anteriores de este evento como líder del proyecto CIUDAD 2020.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En esta ocasión, Indra mostrará las investigaciones que está desarrollando en el marco de diferentes proyectos de I+D+i europeos para mejorar la interoperabilidad del transporte, la iluminación vial inteligente, la eficiencia energética o la gestión integrada de la operación de las infraestructuras aeroportuarias.</w:t></w:r></w:p><w:p><w:pPr><w:ind w:left="-284" w:right="-427"/>	<w:jc w:val="both"/><w:rPr><w:rFonts/><w:color w:val="262626" w:themeColor="text1" w:themeTint="D9"/></w:rPr></w:pPr><w:r><w:t>	En el stand de la compañía también se explicará el potencial de tecnologías aún incipientes, pero que marcarán el futuro del sector del transporte y las infraestructuras urbanas inteligentes, como las comunicaciones y redes inalámbricas de sensores, aplicadas por ejemplo al sector ferroviario, o los sistemas cooperativos que permiten la comunicación entre vehículos e infraestructuras.</w:t></w:r></w:p><w:p><w:pPr><w:ind w:left="-284" w:right="-427"/>	<w:jc w:val="both"/><w:rPr><w:rFonts/><w:color w:val="262626" w:themeColor="text1" w:themeTint="D9"/></w:rPr></w:pPr><w:r><w:t>	Entre los demostradores y prototipos que podrán conocer los asistentes destaca la plataforma de pago unificado para todo el transporte, público y privado, desarrollada en el proyecto europeo MobiWallet, que Indra lidera. Esta solución permitirá abonar los diferentes servicios de transporte de una ciudad a través de cualquier smartphone y acceder en tiempo real a ofertas, descuentos y otras prestaciones avanzadas de forma personalizada. El objetivo es facilitar el uso combinado de los diferentes medios de transporte y ofrecer nuevas soluciones para una movilidad más inteligente, sostenible y eficiente económicamente.</w:t></w:r></w:p><w:p><w:pPr><w:ind w:left="-284" w:right="-427"/>	<w:jc w:val="both"/><w:rPr><w:rFonts/><w:color w:val="262626" w:themeColor="text1" w:themeTint="D9"/></w:rPr></w:pPr><w:r><w:t>	También se mostrarán algunas soluciones desarrolladas por Indra en el marco de Arrowhead, el gran proyecto europeo de I+D+i para smart cities, como un sistema de alumbrado vial inteligente. Este sistema incorpora luminarias dotadas con tecnología LED y sensores que permiten monitorizar información medioambiental, consumo energético y movilidad. Además, controla de forma autónoma la intensidad lumínica en función de la información monitorizada, por ejemplo, la presencia de vehículos o personas o el grado de iluminación del ambiente.</w:t></w:r></w:p><w:p><w:pPr><w:ind w:left="-284" w:right="-427"/>	<w:jc w:val="both"/><w:rPr><w:rFonts/><w:color w:val="262626" w:themeColor="text1" w:themeTint="D9"/></w:rPr></w:pPr><w:r><w:t>	Otros desarrollos innovadores que se darán a conocer en Málaga forman parte de los proyectos europeos DEWI e INTERACTION, en los que Indra participa aportando su conocimiento y experiencia y que permitirán a la compañía seguir incorporando tecnología de vanguardia a sus soluciones para el transporte ferroviario y aeroportuario.</w:t></w:r></w:p><w:p><w:pPr><w:ind w:left="-284" w:right="-427"/>	<w:jc w:val="both"/><w:rPr><w:rFonts/><w:color w:val="262626" w:themeColor="text1" w:themeTint="D9"/></w:rPr></w:pPr><w:r><w:t>	Indra es una de las principales compañías del mundo en el uso de las nuevas tecnologías para dotar de inteligencia a las infraestructuras de transporte, hacerlas más eficientes y sostenibles ecológica y económicamente, y mejorar la gestión del transporte público de viajeros. Sólo en el ámbito urbano, más de 100 ciudades de todo el mundo confían la gestión, seguridad y desarrollo de sus redes de transporte público a Indra.</w:t></w:r></w:p><w:p><w:pPr><w:ind w:left="-284" w:right="-427"/>	<w:jc w:val="both"/><w:rPr><w:rFonts/><w:color w:val="262626" w:themeColor="text1" w:themeTint="D9"/></w:rPr></w:pPr><w:r><w:t>	Indra</w:t></w:r></w:p><w:p><w:pPr><w:ind w:left="-284" w:right="-427"/>	<w:jc w:val="both"/><w:rPr><w:rFonts/><w:color w:val="262626" w:themeColor="text1" w:themeTint="D9"/></w:rPr></w:pPr><w:r><w:t>	Indra, presidida por Fernando Abril-Martorell, es la multinacional de consultoría y tecnología número uno en España y una de las principales de Europa y Latinoamérica. La compañía es el socio tecnológico global para las operaciones en negocios clave de sus clientes. Ofrece soluciones de negocio, servicios de Tecnologías de la Información y sistemas integrados para clientes en todo el mundo. Indra tiene un modelo de negocio diferencial basado en sus propias soluciones (cerca del 65% del total de sus ingresos en 2014) con clientes líderes en industrias y geografías claves. En el ejercicio 2014 tuvo ingresos de 2.938 millones de euros (cerca del 60% de sus ventas son internacionales), 39.000 empleados, presencia local en 46 países y proyectos en más de 140 países. La compañía desarrolla una oferta de tecnología en soluciones y servicios para operaciones en varias industrias, como  Energía e Industria; Servicios Financieros; Telecom y Media; Administraciones Públicas y Sanidad; Transporte y Tráfico; y Seguridad y Defensa.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Indra 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https://www.notasdeprensa.es/indra-presenta-las-soluciones-mas_1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Logística Movilidad y Transporte Innovación Tecnológica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