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muestra en Utility Week, Viena, sus soluciones digitales para la gestión inteligente de la energía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Indra dará a conocer en la European Utility Week de Viena, la más relevante feria de tecnología para utilities de Europa, las últimas versiones de sus soluciones digitales para la gestión inteligente de la energía, con especial foco en Internet of Things (IoT). La cita se desarrolla desde ayer martes, día 3 de noviembre, hasta mañana jueves, día 5, en el Centro de Convenciones de Messe, en la capital austríaca, y congrega a más de 10.000 profesionales de la industria de las compañías de electricidad, gas y agua de todo el mundo.</w:t>
            </w:r>
          </w:p>
          <w:p>
            <w:pPr>
              <w:ind w:left="-284" w:right="-427"/>
              <w:jc w:val="both"/>
              <w:rPr>
                <w:rFonts/>
                <w:color w:val="262626" w:themeColor="text1" w:themeTint="D9"/>
              </w:rPr>
            </w:pPr>
            <w:r>
              <w:t>	Las soluciones desarrolladas por la multinacional de consultoría y tecnología impulsan a través de IoT  la transformación del negocio de las compañías energéticas, facilitando la integración del prosumidor o cliente final en el nuevo modelo emergente de energía transaccional de las Smart Grids o redes inteligentes. Gracias a las tecnologías digitales, el cliente final se convierte en productor de energía y decide su modelo de gestión y consumo.</w:t>
            </w:r>
          </w:p>
          <w:p>
            <w:pPr>
              <w:ind w:left="-284" w:right="-427"/>
              <w:jc w:val="both"/>
              <w:rPr>
                <w:rFonts/>
                <w:color w:val="262626" w:themeColor="text1" w:themeTint="D9"/>
              </w:rPr>
            </w:pPr>
            <w:r>
              <w:t>	La multinacional de consultoría y tecnología expone en su stand las prestaciones de InGRID, los potentes gateways desarrollados con tecnología Intel y con Java embebido que constituyen la base de su plataforma Smart Energy. Estos nodos inteligentes se caracterizan por su gran capacidad de procesamiento para recibir y gestionar la información procedente de diferentes tipos de sensores y para procesar estas señales en campo (edge computing). InGRID extiende las capacidades tradicionales de un gateway, gestionando de forma conjunta tanto los dispositivos en la red local del usuario (desde conexión Ethernet y Wifi) como los elementos desplegados en redes de radiofrecuencia Zibgee.</w:t>
            </w:r>
          </w:p>
          <w:p>
            <w:pPr>
              <w:ind w:left="-284" w:right="-427"/>
              <w:jc w:val="both"/>
              <w:rPr>
                <w:rFonts/>
                <w:color w:val="262626" w:themeColor="text1" w:themeTint="D9"/>
              </w:rPr>
            </w:pPr>
            <w:r>
              <w:t>	La combinación de las tecnologías empleadas en su desarrollo permite ofrecer servicios de valor agregado con un mayor rendimiento y menor coste en los ámbitos de Smart Home, Smart Metering, Smart Grids, Servicios Energéticos y Gestión activa de la Demanda.</w:t>
            </w:r>
          </w:p>
          <w:p>
            <w:pPr>
              <w:ind w:left="-284" w:right="-427"/>
              <w:jc w:val="both"/>
              <w:rPr>
                <w:rFonts/>
                <w:color w:val="262626" w:themeColor="text1" w:themeTint="D9"/>
              </w:rPr>
            </w:pPr>
            <w:r>
              <w:t>	Gestión inteligente de las redes de distribución</w:t>
            </w:r>
          </w:p>
          <w:p>
            <w:pPr>
              <w:ind w:left="-284" w:right="-427"/>
              <w:jc w:val="both"/>
              <w:rPr>
                <w:rFonts/>
                <w:color w:val="262626" w:themeColor="text1" w:themeTint="D9"/>
              </w:rPr>
            </w:pPr>
            <w:r>
              <w:t>	La multinacional de consultoría y tecnología también mostrará su suite InGRID, que ofrece un moderno modelo de control y gestión de las redes de distribución eléctrica y de gas, incorporando el concepto de las smart grids o redes inteligentes a los procesos de planificación, desarrollo, mantenimiento y operación de la red (detección de incidencias, gestión de maniobras y programación de eventos), la gestión de avisos de clientes y la movilidad para la ejecución de las órdenes de campo.</w:t>
            </w:r>
          </w:p>
          <w:p>
            <w:pPr>
              <w:ind w:left="-284" w:right="-427"/>
              <w:jc w:val="both"/>
              <w:rPr>
                <w:rFonts/>
                <w:color w:val="262626" w:themeColor="text1" w:themeTint="D9"/>
              </w:rPr>
            </w:pPr>
            <w:r>
              <w:t>	Asimismo, brinda apoyo a los procesos de gestión de energía, desde la adquisición y tratamiento de la medida hasta el cálculo de balances energéticos del sistema eléctrico, facilitando el control del consumo la energía distribuida y permitiendo la localización y disminución de los niveles de pérdidas técnicas y comerciales.</w:t>
            </w:r>
          </w:p>
          <w:p>
            <w:pPr>
              <w:ind w:left="-284" w:right="-427"/>
              <w:jc w:val="both"/>
              <w:rPr>
                <w:rFonts/>
                <w:color w:val="262626" w:themeColor="text1" w:themeTint="D9"/>
              </w:rPr>
            </w:pPr>
            <w:r>
              <w:t>	InGRID incluye también una plataforma de gestión servicios energéticos basada en una arquitectura IoT (internet of things) que permite ofrecer nuevos servicios al eslabón más importante de las smart grids (el cliente), como eficiencia energética, generación distribuida, almacenamiento o gestión de la demanda, entre otros.</w:t>
            </w:r>
          </w:p>
          <w:p>
            <w:pPr>
              <w:ind w:left="-284" w:right="-427"/>
              <w:jc w:val="both"/>
              <w:rPr>
                <w:rFonts/>
                <w:color w:val="262626" w:themeColor="text1" w:themeTint="D9"/>
              </w:rPr>
            </w:pPr>
            <w:r>
              <w:t>	Esta solución está soportada por las plataformas IoT de INDRA, SOFIA 2 para la integración con los prosumidores y las smart cities, e iSPEED para la integración con los sistemas de control y las redes de distribución, donde se exigen tiempos de respuesta muy bajos.</w:t>
            </w:r>
          </w:p>
          <w:p>
            <w:pPr>
              <w:ind w:left="-284" w:right="-427"/>
              <w:jc w:val="both"/>
              <w:rPr>
                <w:rFonts/>
                <w:color w:val="262626" w:themeColor="text1" w:themeTint="D9"/>
              </w:rPr>
            </w:pPr>
            <w:r>
              <w:t>	Soluciones en más de 140 compañías de 30 países</w:t>
            </w:r>
          </w:p>
          <w:p>
            <w:pPr>
              <w:ind w:left="-284" w:right="-427"/>
              <w:jc w:val="both"/>
              <w:rPr>
                <w:rFonts/>
                <w:color w:val="262626" w:themeColor="text1" w:themeTint="D9"/>
              </w:rPr>
            </w:pPr>
            <w:r>
              <w:t>	Las soluciones para energía y utilities de Indra han sido implantadas en más de 140 compañías de electricidad, agua, petróleo y gas de más de 30 países. En la actualidad, más de 100 millones de clientes en todo  el mundo se gestionan utilizando los sistemas desarrollados por la multinacional de consultoría y tecnología.</w:t>
            </w:r>
          </w:p>
          <w:p>
            <w:pPr>
              <w:ind w:left="-284" w:right="-427"/>
              <w:jc w:val="both"/>
              <w:rPr>
                <w:rFonts/>
                <w:color w:val="262626" w:themeColor="text1" w:themeTint="D9"/>
              </w:rPr>
            </w:pPr>
            <w:r>
              <w:t>	Indra es líder en el mercado de utilities y energía, tanto en Europa como en Latinoamérica.  En Europa, trabaja en empresas muy importantes como Gas Natural Fenosa, Iberdrola, Enel, Endesa, Repsol, CEZ, Red Electrica, EDP, ACEA, o Electrica, entre otras. En Latinoamérica cuenta con presencia en la práctica totalidad de los países, incluyendo como clientes a las mayores empresas del sector: CEMIG y Elektro (Brasil); CGE (Chile), ECOPETROL (Colombia), SEDAPAL y PETROPERÚ (Perú),  CADAFE y CORPELEC (Venezuela), PEMEX (México), OSE (Uruguay); YPF, Metrogas y EMDERSA (Argentina).</w:t>
            </w:r>
          </w:p>
          <w:p>
            <w:pPr>
              <w:ind w:left="-284" w:right="-427"/>
              <w:jc w:val="both"/>
              <w:rPr>
                <w:rFonts/>
                <w:color w:val="262626" w:themeColor="text1" w:themeTint="D9"/>
              </w:rPr>
            </w:pPr>
            <w:r>
              <w:t>	Las soluciones de la multinacional española también ayudan a gestionar las eléctricas de Kenya (KPLC y KENGEN), Zimbabwe (ZESA), Zambia (ZESCO), Etiopía (EEPCO), Ghana (ECG), Mozambique (EDM) Libia (GECOL), Uganda (UMEME) o Filipinas (MERALCO y MAYNILAD) entre otros.</w:t>
            </w:r>
          </w:p>
          <w:p>
            <w:pPr>
              <w:ind w:left="-284" w:right="-427"/>
              <w:jc w:val="both"/>
              <w:rPr>
                <w:rFonts/>
                <w:color w:val="262626" w:themeColor="text1" w:themeTint="D9"/>
              </w:rPr>
            </w:pPr>
            <w:r>
              <w:t>	Indra</w:t>
            </w:r>
          </w:p>
          <w:p>
            <w:pPr>
              <w:ind w:left="-284" w:right="-427"/>
              <w:jc w:val="both"/>
              <w:rPr>
                <w:rFonts/>
                <w:color w:val="262626" w:themeColor="text1" w:themeTint="D9"/>
              </w:rPr>
            </w:pPr>
            <w:r>
              <w:t>	Indra, presidida por Fernando Abril-Martorell, es la multinacional de consultoría y tecnología número uno en España y una de las principales de Europa y Latinoamérica. La compañía es el socio tecnológico global para las operaciones en negocios clave de sus clientes. Ofrece soluciones de negocio, servicios de Tecnologías de la Información y sistemas integrados para clientes en todo el mundo. Indra tiene un modelo de negocio diferencial basado en sus propias soluciones (cerca del 65% del total de sus ingresos en 2014) con clientes líderes en industrias y geografías claves. En el ejercicio 2014 tuvo ingresos de 2.938 millones de euros (cerca del 60% de sus ventas son internacionales), 39.000 empleados, presencia local en 46 países y proyectos en más de 140 países. La compañía desarrolla una oferta de tecnología en soluciones y servicios para operaciones en varias industrias, como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https://www.notasdeprensa.es/indra-muestra-en-utility-week-viena-sus_1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