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implantará su tecnología más avanzada de control y señalización ferroviaria en la línea de alta velocidad a Burgos y León por más de 35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implantará tecnología propia de vanguardia para control, seguridad y señalización ferroviaria en la línea de alta velocidad Valladolid-León y Venta de Baños-Burgos por más de 35 M€. A este importe se sumará el derivado del mantenimiento de las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multinacional forma parte, con Alstom y Bombardier, del consorcio al que Adif ha adjudicado el contrato para instalar el sistema de señalización ERTMS nivel 2 en la nueva línea y su mantenimiento por 20 años, por un importe global de más de 410 M€.</w:t>
            </w:r>
          </w:p>
          <w:p>
            <w:pPr>
              <w:ind w:left="-284" w:right="-427"/>
              <w:jc w:val="both"/>
              <w:rPr>
                <w:rFonts/>
                <w:color w:val="262626" w:themeColor="text1" w:themeTint="D9"/>
              </w:rPr>
            </w:pPr>
            <w:r>
              <w:t>	El proyecto confirma el avance de Indra en el ámbito de la señalización ferroviaria, ya que Ia multinacional será responsable de implantar el Control de Tráfico Centralizado (CTC) de la nueva línea, es decir, el software que centraliza y controla todos los sistemas de señalización necesarios para su correcto funcionamiento. La compañía también suministrará los sistemas auxiliares de detección y los concentradores de detectores de seguridad, basados en una innovadora plataforma de safety de Indra, el sistema de procesamiento vital que garantiza la seguridad en la circulación del material rodante y su integración con los diferentes sistemas de señalización.</w:t>
            </w:r>
          </w:p>
          <w:p>
            <w:pPr>
              <w:ind w:left="-284" w:right="-427"/>
              <w:jc w:val="both"/>
              <w:rPr>
                <w:rFonts/>
                <w:color w:val="262626" w:themeColor="text1" w:themeTint="D9"/>
              </w:rPr>
            </w:pPr>
            <w:r>
              <w:t>	Además, Indra instalará en la vía su versión más avanzada del sistema ASFA (Anuncio de Señales y Frenado Automático), el sistema español de seguridad ATP (de protección automática de trenes), que facilita la explotación de la infraestructura ferroviaria, automatizando las tareas de control y supervisión de las circulaciones. El sistema ASFA digital embarcado de la compañía ya está implantado en aproximadamente un tercio de los trenes que circulan en España, pero es la primera vez que Indra implanta el sistema ASFA en vía.</w:t>
            </w:r>
          </w:p>
          <w:p>
            <w:pPr>
              <w:ind w:left="-284" w:right="-427"/>
              <w:jc w:val="both"/>
              <w:rPr>
                <w:rFonts/>
                <w:color w:val="262626" w:themeColor="text1" w:themeTint="D9"/>
              </w:rPr>
            </w:pPr>
            <w:r>
              <w:t>	Como parte de los trabajos que Indra va a realizar también se encuentran los sistemas de telecomunicaciones, de video-vigilancia, control de accesos y, en general, todos los sistemas de seguridad.</w:t>
            </w:r>
          </w:p>
          <w:p>
            <w:pPr>
              <w:ind w:left="-284" w:right="-427"/>
              <w:jc w:val="both"/>
              <w:rPr>
                <w:rFonts/>
                <w:color w:val="262626" w:themeColor="text1" w:themeTint="D9"/>
              </w:rPr>
            </w:pPr>
            <w:r>
              <w:t>	Líder en gestión ferroviaria</w:t>
            </w:r>
          </w:p>
          <w:p>
            <w:pPr>
              <w:ind w:left="-284" w:right="-427"/>
              <w:jc w:val="both"/>
              <w:rPr>
                <w:rFonts/>
                <w:color w:val="262626" w:themeColor="text1" w:themeTint="D9"/>
              </w:rPr>
            </w:pPr>
            <w:r>
              <w:t>	El sistema DaVinci, desarrollado por Indra y propiedad intelectual de Adif, será la tecnología que controle el tráfico de los trenes de la línea, tal como hace ya en el resto de la red de alta velocidad española. La multinacional dotará con esta plataforma el Centro de Regulación y Control (CRC) de esta nueva línea de alta velocidad.</w:t>
            </w:r>
          </w:p>
          <w:p>
            <w:pPr>
              <w:ind w:left="-284" w:right="-427"/>
              <w:jc w:val="both"/>
              <w:rPr>
                <w:rFonts/>
                <w:color w:val="262626" w:themeColor="text1" w:themeTint="D9"/>
              </w:rPr>
            </w:pPr>
            <w:r>
              <w:t>	La solución permite automatizar e integrar todos los procesos necesarios para el correcto funcionamiento de una línea de alta velocidad.</w:t>
            </w:r>
          </w:p>
          <w:p>
            <w:pPr>
              <w:ind w:left="-284" w:right="-427"/>
              <w:jc w:val="both"/>
              <w:rPr>
                <w:rFonts/>
                <w:color w:val="262626" w:themeColor="text1" w:themeTint="D9"/>
              </w:rPr>
            </w:pPr>
            <w:r>
              <w:t>	Con este nuevo contrato, DaVinci se consolida como la plataforma de gestión ferroviaria más avanzada del mundo, con referencias en países como Colombia, Lituania, Marruecos o Arabia Saudí, entre otros.</w:t>
            </w:r>
          </w:p>
          <w:p>
            <w:pPr>
              <w:ind w:left="-284" w:right="-427"/>
              <w:jc w:val="both"/>
              <w:rPr>
                <w:rFonts/>
                <w:color w:val="262626" w:themeColor="text1" w:themeTint="D9"/>
              </w:rPr>
            </w:pPr>
            <w:r>
              <w:t>	Tecnología de vanguardia para el sector</w:t>
            </w:r>
          </w:p>
          <w:p>
            <w:pPr>
              <w:ind w:left="-284" w:right="-427"/>
              <w:jc w:val="both"/>
              <w:rPr>
                <w:rFonts/>
                <w:color w:val="262626" w:themeColor="text1" w:themeTint="D9"/>
              </w:rPr>
            </w:pPr>
            <w:r>
              <w:t>	La apuesta de Indra por el sector ferroviario y por la innovación ha llevado a las soluciones de la compañía a situarse a la vanguardia mundial del sector ferroviario. De la mano de los clientes españoles más innovadores, Indra ha podido desarrollar soluciones de última tecnología que ya ha implantado internacionalmente en países como EE.UU., México, Colombia, China, India o Malasia, entre otros.</w:t>
            </w:r>
          </w:p>
          <w:p>
            <w:pPr>
              <w:ind w:left="-284" w:right="-427"/>
              <w:jc w:val="both"/>
              <w:rPr>
                <w:rFonts/>
                <w:color w:val="262626" w:themeColor="text1" w:themeTint="D9"/>
              </w:rPr>
            </w:pPr>
            <w:r>
              <w:t>	El AVE La Meca-Medina, en Arabia Saudí, también contará con la tecnología de Indra, ya que es el socio tecnológico del consorcio español que se ha adjudicado el que es, hasta el momento, el mayor contrato logrado por empresas españolas en el extranjero. Este proyecto pone en valor el desarrollo de tecnología española de primer nivel y con potencial de exportación.</w:t>
            </w:r>
          </w:p>
          <w:p>
            <w:pPr>
              <w:ind w:left="-284" w:right="-427"/>
              <w:jc w:val="both"/>
              <w:rPr>
                <w:rFonts/>
                <w:color w:val="262626" w:themeColor="text1" w:themeTint="D9"/>
              </w:rPr>
            </w:pPr>
            <w:r>
              <w:t>	Además, Indra continúa realizando un importante esfuerzo en innovación para el desarrollo de tecnologías ferroviarias de última generación en el marco de ERTMS Nivel 2 o ASFA Digital, entre otras.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https://www.notasdeprensa.es/indra-implantara-su-tecnologia-mas-avanzada-de_1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