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implantará la tecnología de gestión de tráfico para los 18 túneles de la doble calzada Bogotá-Villavicencio en Colombia por 25 mill.€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Coviandes ha adjudicado a Indra, la multinacional de consultoría y tecnología número 1 en España y una de las principales de Europa y Latinoamérica, el diseño, instalación y puesta en marcha de los sistemas inteligentes de tráfico (ITS), control y comunicaciones para los nuevos 45 kilómetros de la doble calzada Bogotá-Villavicencio, en Colombia, por un importe cercano a los 25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nuevo contrato confirma la confianza de Coviandes en Indra, que se convierte en socio tecnológico de la concesionaria colombiana en este proyecto de referencia internacional. Las soluciones más avanzadas de la multinacional controlarán los 18 túneles, 41 puentes y tres viaductos que permitirán doblar la calzada en aproximadamente un tercio de la autopista, haciendo posible circular por dos carriles en cada sentido.</w:t>
            </w:r>
          </w:p>
          <w:p>
            <w:pPr>
              <w:ind w:left="-284" w:right="-427"/>
              <w:jc w:val="both"/>
              <w:rPr>
                <w:rFonts/>
                <w:color w:val="262626" w:themeColor="text1" w:themeTint="D9"/>
              </w:rPr>
            </w:pPr>
            <w:r>
              <w:t>	Un nuevo centro de control operativo, situado en Naranjal, gestionará el tráfico en los ocho sectores en que se divide la nueva calzada y se integrará con los centros de control ya operativos de Boquerón y Buenavista, implantados también por Indra en proyectos previos. Al igual que los anteriores, el centro de Naranjal estará dotado con la solución de gestión integrada de carreteras y túneles Horus de Indra, que permite gobernar de forma centralizada los diferentes sistemas dispuestos en los nuevos túneles, que la concesionaria diseñó siguiendo estándares de seguridad europeos para garantizar la máxima seguridad y operatividad, tanto en la gestión cotidiana como en situaciones de emergencia. Este aspecto es de crucial importancia, ya que se trata de un trazado por el que circulan más de 1.200 vehículos con mercancías peligrosas al día.</w:t>
            </w:r>
          </w:p>
          <w:p>
            <w:pPr>
              <w:ind w:left="-284" w:right="-427"/>
              <w:jc w:val="both"/>
              <w:rPr>
                <w:rFonts/>
                <w:color w:val="262626" w:themeColor="text1" w:themeTint="D9"/>
              </w:rPr>
            </w:pPr>
            <w:r>
              <w:t>	Gracias a la tecnología de Indra y a la apuesta de Coviandes por los sistemas ITS y la seguridad, los operadores podrán controlar en todo momento el estado de la vía y disponer de información en tiempo real para la toma de decisiones. Además, se podrá ofrecer a los conductores la mayor seguridad y calidad del servicio, contribuyendo a reducir el riesgo de incidentes, optimizando la utilización de los recursos durante la atención de los mismos y mostrándoles información en tiempo real.</w:t>
            </w:r>
          </w:p>
          <w:p>
            <w:pPr>
              <w:ind w:left="-284" w:right="-427"/>
              <w:jc w:val="both"/>
              <w:rPr>
                <w:rFonts/>
                <w:color w:val="262626" w:themeColor="text1" w:themeTint="D9"/>
              </w:rPr>
            </w:pPr>
            <w:r>
              <w:t>	Sistemas Inteligentes de Tráfico</w:t>
            </w:r>
          </w:p>
          <w:p>
            <w:pPr>
              <w:ind w:left="-284" w:right="-427"/>
              <w:jc w:val="both"/>
              <w:rPr>
                <w:rFonts/>
                <w:color w:val="262626" w:themeColor="text1" w:themeTint="D9"/>
              </w:rPr>
            </w:pPr>
            <w:r>
              <w:t>	La solución Horus integrará los diferentes sistemas inteligentes de tráfico (ITS) con que Indra dotará la autopista, como los sistemas de circuito cerrado de televisión (CCTV), contadores de tráfico, señalización vial, comunicaciones, postes SOS, detección de incendios, control de iluminación o megafonía.</w:t>
            </w:r>
          </w:p>
          <w:p>
            <w:pPr>
              <w:ind w:left="-284" w:right="-427"/>
              <w:jc w:val="both"/>
              <w:rPr>
                <w:rFonts/>
                <w:color w:val="262626" w:themeColor="text1" w:themeTint="D9"/>
              </w:rPr>
            </w:pPr>
            <w:r>
              <w:t>	A petición de la concesionaria, Indra incorporará en toda la autopista de doble calzada Bogotá-Villavicencio avanzados sistemas de detección automática de incidentes, que facilitarán la reacción inmediata ante sucesos que puedan poner en riesgo la seguridad del usuario o la circulación en la vía. Un sistema de video vigilancia con detección automática de accidentes, así como los equipos de medición de la calidad del aire, detección de incendios y estaciones meteorológicas, que mediante diferentes alarmas avisan en caso de emergencia, son algunos ejemplos de estos sistemas, que permiten tomar rápidamente las medidas más adecuadas. Entre ellas, está permitir que los vehículos transiten en forma bidireccional por una sola calzada en caso necesario, sin necesidad de interrumpir la circulación.</w:t>
            </w:r>
          </w:p>
          <w:p>
            <w:pPr>
              <w:ind w:left="-284" w:right="-427"/>
              <w:jc w:val="both"/>
              <w:rPr>
                <w:rFonts/>
                <w:color w:val="262626" w:themeColor="text1" w:themeTint="D9"/>
              </w:rPr>
            </w:pPr>
            <w:r>
              <w:t>	La solución implantada por Indra también incluye medidores de velocidad y sistemas de señalización variables, que informarán a los conductores en tiempo real sobre el estado de la vía, límites de velocidad e incidentes. Los túneles contarán también con sensores de visibilidad, un sistema de iluminación artificial, de emergencia y evacuación, así como generadores de energía y plantas eléctricas de respaldo para atender cualquier contingencia.</w:t>
            </w:r>
          </w:p>
          <w:p>
            <w:pPr>
              <w:ind w:left="-284" w:right="-427"/>
              <w:jc w:val="both"/>
              <w:rPr>
                <w:rFonts/>
                <w:color w:val="262626" w:themeColor="text1" w:themeTint="D9"/>
              </w:rPr>
            </w:pPr>
            <w:r>
              <w:t>	La carretera Bogotá-Villavicencio es la que experimenta un mayor crecimiento de tráfico en Colombia, al ser la única conexión terrestre desde el centro del país con los llanos orientales y Venezuela. La optimización de la vía para que cada calzada funcione en un solo sentido permitirá aumentar en 50 km/h la velocidad actual de circulación en la autopista y reducir los tiempos de desplazamiento en más de 25 minutos. Esto, a su vez, se traducirá en ahorro de combustible y disminución de los costes de operación de vehículos de carga.</w:t>
            </w:r>
          </w:p>
          <w:p>
            <w:pPr>
              <w:ind w:left="-284" w:right="-427"/>
              <w:jc w:val="both"/>
              <w:rPr>
                <w:rFonts/>
                <w:color w:val="262626" w:themeColor="text1" w:themeTint="D9"/>
              </w:rPr>
            </w:pPr>
            <w:r>
              <w:t>	Tecnología de vanguardia para gestión de tráfico y túneles</w:t>
            </w:r>
          </w:p>
          <w:p>
            <w:pPr>
              <w:ind w:left="-284" w:right="-427"/>
              <w:jc w:val="both"/>
              <w:rPr>
                <w:rFonts/>
                <w:color w:val="262626" w:themeColor="text1" w:themeTint="D9"/>
              </w:rPr>
            </w:pPr>
            <w:r>
              <w:t>	Indra ha implantado para Coviandes buena parte de las instalaciones de control de su red de carreteras en Colombia. Fruto de esa cooperación, la concesionaria dispone actualmente de uno de los sistemas de control de túneles más avanzados del mundo, con diseños de última generación que cumplen los más exigentes estándares de seguridad. De hecho, los túneles equipados con sistemas de control de Indra son los mejor valorados en todos los estudios EUROTAP realizados desde 2004.</w:t>
            </w:r>
          </w:p>
          <w:p>
            <w:pPr>
              <w:ind w:left="-284" w:right="-427"/>
              <w:jc w:val="both"/>
              <w:rPr>
                <w:rFonts/>
                <w:color w:val="262626" w:themeColor="text1" w:themeTint="D9"/>
              </w:rPr>
            </w:pPr>
            <w:r>
              <w:t>	La multinacional de TI ya ha implantado su tecnología para dotar de inteligencia a las infraestructuras de transporte en más de 50 países y es una de las principales compañías en el desarrollo e implantación de soluciones integrales para gestión y control de tráfico, sistemas de control de túneles y sistemas de peaje. Indra cuenta con numerosas e importantes referencias en este área en Estados Unidos, Canadá, México, Chile, Brasil, España, Portugal, Irlanda, Montenegro, India o China.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https://www.notasdeprensa.es/indra-implantara-la-tecnologia-de-gestion-de_1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