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gana peso en el cielo chileno tras adjudicarse la modernización de cinco centros de control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implantará su sistema de gestión de tráfico aéreo en dos centros de control en ruta y tres de aproximación de la Dirección General de Aeronáutica Civil (DGCA) de Chile. La compañía también entregará sistemas de simulación para entrenamiento de controladores.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centros de control de ruta de Puerto Montt  y Punta Arenas contarán con el sistema de gestión automatizada de tráfico aéreo de Indra. Esta solución ofrecerá a estos centros una visión completa de los movimientos de aeronaves en el espacio aéreo bajo su responsabilidad. Facilitará además la detección con antelación de posibles conflictos entre rutas, descargando al operador de tareas repetitivas.</w:t>
            </w:r>
          </w:p>
          <w:p>
            <w:pPr>
              <w:ind w:left="-284" w:right="-427"/>
              <w:jc w:val="both"/>
              <w:rPr>
                <w:rFonts/>
                <w:color w:val="262626" w:themeColor="text1" w:themeTint="D9"/>
              </w:rPr>
            </w:pPr>
            <w:r>
              <w:t>	Indra también llevará a cabo la renovación de los sistemas de los centros de control de aproximación de Iquique y Antofagasta e implementará un sistema completamente nuevo en el centro de aproximación de Concepción. Con ello Indra modernizará gran parte de la red de centros de control aéreo del país.</w:t>
            </w:r>
          </w:p>
          <w:p>
            <w:pPr>
              <w:ind w:left="-284" w:right="-427"/>
              <w:jc w:val="both"/>
              <w:rPr>
                <w:rFonts/>
                <w:color w:val="262626" w:themeColor="text1" w:themeTint="D9"/>
              </w:rPr>
            </w:pPr>
            <w:r>
              <w:t>	Para atender las necesidades de formación continua de los controladores aéreos y facilitar que se familiaricen con el nuevo sistema, Indra entregará dos simuladores de tránsito en ruta, que se instalarán en Iquique y Puerto Montt.  </w:t>
            </w:r>
          </w:p>
          <w:p>
            <w:pPr>
              <w:ind w:left="-284" w:right="-427"/>
              <w:jc w:val="both"/>
              <w:rPr>
                <w:rFonts/>
                <w:color w:val="262626" w:themeColor="text1" w:themeTint="D9"/>
              </w:rPr>
            </w:pPr>
            <w:r>
              <w:t>	Por otro lado, la compañía renovará el simulador de torre de control que implementó en 1998 en la Escuela Técnica Aeronáutica de Santiago. El nuevo simulador de torre ofrecerá una visión panorámica completa y dispondrá del mismo equipamiento que los centros de control, garantizando el máximo realismo en la formación. Tras la renovación de este sistema la escuela volverá a situarse como referente regional.</w:t>
            </w:r>
          </w:p>
          <w:p>
            <w:pPr>
              <w:ind w:left="-284" w:right="-427"/>
              <w:jc w:val="both"/>
              <w:rPr>
                <w:rFonts/>
                <w:color w:val="262626" w:themeColor="text1" w:themeTint="D9"/>
              </w:rPr>
            </w:pPr>
            <w:r>
              <w:t>	Con la adjudicación de estos proyectos, la Dirección General de Aeronáutica Civil renueva su confianza en Indra después de que en 2012 confiase a la compañía la implantación de un sistema radar para  reforzar la vigilancia del área de Concepción.</w:t>
            </w:r>
          </w:p>
          <w:p>
            <w:pPr>
              <w:ind w:left="-284" w:right="-427"/>
              <w:jc w:val="both"/>
              <w:rPr>
                <w:rFonts/>
                <w:color w:val="262626" w:themeColor="text1" w:themeTint="D9"/>
              </w:rPr>
            </w:pPr>
            <w:r>
              <w:t>	Gestión del tráfico aéreo latinoamericano</w:t>
            </w:r>
          </w:p>
          <w:p>
            <w:pPr>
              <w:ind w:left="-284" w:right="-427"/>
              <w:jc w:val="both"/>
              <w:rPr>
                <w:rFonts/>
                <w:color w:val="262626" w:themeColor="text1" w:themeTint="D9"/>
              </w:rPr>
            </w:pPr>
            <w:r>
              <w:t>	Indra es una compañía líder en el suministro de sistemas de Gestión de Tráfico Aéreo. La multinacional tecnológica ha puesto en marcha más de 3.000 instalaciones en más de 140 países. Es además una de las empresas más innovadoras del sector, destacando su participación decisiva en el proyecto de I+D europeo SESAR, cuyo objetivo es desarrollar los sistemas que gestionarán el tráfico aéreo en Europa en el futuro.</w:t>
            </w:r>
          </w:p>
          <w:p>
            <w:pPr>
              <w:ind w:left="-284" w:right="-427"/>
              <w:jc w:val="both"/>
              <w:rPr>
                <w:rFonts/>
                <w:color w:val="262626" w:themeColor="text1" w:themeTint="D9"/>
              </w:rPr>
            </w:pPr>
            <w:r>
              <w:t>	En Latinoamérica la Corporación Centroamericana de Servicios de Navegación Aérea, COCESNA, gestiona todo el espacio aéreo superior de Costa Rica, El Salvador, Guatemala, Honduras, Nicaragua y Belice con tecnología de Indra. Estos países también han implantado sistemas de Indra en sus propios centros de control. Asimismo, la compañía ha desarrollado proyectos en Colombia, Ecuador, Argentina, Chile, Perú, Uruguay, Paraguay o Brasil, entre otros países.</w:t>
            </w:r>
          </w:p>
          <w:p>
            <w:pPr>
              <w:ind w:left="-284" w:right="-427"/>
              <w:jc w:val="both"/>
              <w:rPr>
                <w:rFonts/>
                <w:color w:val="262626" w:themeColor="text1" w:themeTint="D9"/>
              </w:rPr>
            </w:pPr>
            <w:r>
              <w:t>	Indra</w:t>
            </w:r>
          </w:p>
          <w:p>
            <w:pPr>
              <w:ind w:left="-284" w:right="-427"/>
              <w:jc w:val="both"/>
              <w:rPr>
                <w:rFonts/>
                <w:color w:val="262626" w:themeColor="text1" w:themeTint="D9"/>
              </w:rPr>
            </w:pPr>
            <w:r>
              <w:t>	Indra está presente en Chile desde 1995, donde es una de las tres principales compañías de servicios TI. Cuenta con cerca de 700 profesionales y posee una sólida oferta de soluciones y servicios para los sectores de Servicios Financieros, Utilities y Energía, Seguridad y Defensa, Transporte y Tráfico, AAPP y Sanidad, Industria y Consumo, y Telecomunicaciones.</w:t>
            </w:r>
          </w:p>
          <w:p>
            <w:pPr>
              <w:ind w:left="-284" w:right="-427"/>
              <w:jc w:val="both"/>
              <w:rPr>
                <w:rFonts/>
                <w:color w:val="262626" w:themeColor="text1" w:themeTint="D9"/>
              </w:rPr>
            </w:pPr>
            <w:r>
              <w:t>	Entre otros proyectos, Indra ha trabajado como proveedor tecnológico para el sistema integrado de transporte público de Santiago de Chile, Transantiago; ha suministrado sistemas de simulación de conducción para distintas escuelas y organizaciones del país; ha digitalizado el hospital de la Florida; ha modernizado la gestión del puerto de Valparaiso; y es una empresa líder en la implantación de sistemas de gestión inteligente de tráfico y peaje en las autovías chilenas.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https://www.notasdeprensa.es/indra-gana-peso-en-el-cielo-chileno-tras_1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