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acude a FIDAE como compañía líder en sistemas de gestión de tráfico aéreo en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Indra presentará en FIDAE, la principal cita del sector de la Defensa, Aeronáutica y Espacio de Latinoamérica, su oferta de soluciones de gestión de tráfico aéreo y sistemas de comunicaciones, navegación y vigilancia (ATM-CNS).</w:t>
            </w:r>
          </w:p>
          <w:p>
            <w:pPr>
              <w:ind w:left="-284" w:right="-427"/>
              <w:jc w:val="both"/>
              <w:rPr>
                <w:rFonts/>
                <w:color w:val="262626" w:themeColor="text1" w:themeTint="D9"/>
              </w:rPr>
            </w:pPr>
            <w:r>
              <w:t>	Indra es una compañía líder en el desarrollo de sistemas de gestión de tráfico aéreo en todo el mundo, que ha puesto en marcha más de 3.000 instalaciones en más de 140 países.</w:t>
            </w:r>
          </w:p>
          <w:p>
            <w:pPr>
              <w:ind w:left="-284" w:right="-427"/>
              <w:jc w:val="both"/>
              <w:rPr>
                <w:rFonts/>
                <w:color w:val="262626" w:themeColor="text1" w:themeTint="D9"/>
              </w:rPr>
            </w:pPr>
            <w:r>
              <w:t>	Los asistentes a la feria, que se celebra en el aeropuerto internacional de Santiago de Chile del 25 al 30 de marzo, podrán conocer los sistemas ADS-B de vigilancia pasiva de la compañía.</w:t>
            </w:r>
          </w:p>
          <w:p>
            <w:pPr>
              <w:ind w:left="-284" w:right="-427"/>
              <w:jc w:val="both"/>
              <w:rPr>
                <w:rFonts/>
                <w:color w:val="262626" w:themeColor="text1" w:themeTint="D9"/>
              </w:rPr>
            </w:pPr>
            <w:r>
              <w:t>	Indra también ofrecerá información sobre los sistemas de gestión automatizada de tráfico aéreo, una tecnología que ha implantado en centros y torres de control aéreo de un buen número de países latinoamericanos.</w:t>
            </w:r>
          </w:p>
          <w:p>
            <w:pPr>
              <w:ind w:left="-284" w:right="-427"/>
              <w:jc w:val="both"/>
              <w:rPr>
                <w:rFonts/>
                <w:color w:val="262626" w:themeColor="text1" w:themeTint="D9"/>
              </w:rPr>
            </w:pPr>
            <w:r>
              <w:t>	Como novedad, la multinacional mostrará el avanzado sistema de gestión de llegadas y despegues (AMAN/DMAN) que ha integrado con su sistema de gestión automatizada de tráfico aéreo. Esta solución facilita la secuenciación de los movimientos aéreos en el aeropuerto, elevando la eficiencia y capacidad.</w:t>
            </w:r>
          </w:p>
          <w:p>
            <w:pPr>
              <w:ind w:left="-284" w:right="-427"/>
              <w:jc w:val="both"/>
              <w:rPr>
                <w:rFonts/>
                <w:color w:val="262626" w:themeColor="text1" w:themeTint="D9"/>
              </w:rPr>
            </w:pPr>
            <w:r>
              <w:t>	En el ámbito de las radioayudas, Indra llevará su solución de Ground Based Augmentation System, GBAS (Sistema de Aumentación Basado en Tierra), para el apoyo a la navegación aérea en la última fase de vuelo, y dará información sobre la familia de soluciones de radioayuda NORMAC (ILS, DVOR, DME y GBAS).</w:t>
            </w:r>
          </w:p>
          <w:p>
            <w:pPr>
              <w:ind w:left="-284" w:right="-427"/>
              <w:jc w:val="both"/>
              <w:rPr>
                <w:rFonts/>
                <w:color w:val="262626" w:themeColor="text1" w:themeTint="D9"/>
              </w:rPr>
            </w:pPr>
            <w:r>
              <w:t>	Por otro lado, los visitantes podrán conocer el sistema de multilateración de Indra, una tecnología que calcula con precisión la posición de una aeronave en la plataforma del aeropuerto. El sistema permite realizar un seguimiento de las aeronaves y de todos los vehículos equipados con un transpondedor, mejorando la disponiblidad y seguridad en condiciones de baja visibilidad en el aeródromo.</w:t>
            </w:r>
          </w:p>
          <w:p>
            <w:pPr>
              <w:ind w:left="-284" w:right="-427"/>
              <w:jc w:val="both"/>
              <w:rPr>
                <w:rFonts/>
                <w:color w:val="262626" w:themeColor="text1" w:themeTint="D9"/>
              </w:rPr>
            </w:pPr>
            <w:r>
              <w:t>	La compañía también exhibirá en su stand la conocida gama de productos de su filial alemana Indra Avitech. Las soluciones eWiz@rd, AviSuite y AxL están apoyando la integración de sistemas de intercambio de datos aeronáuticos AIM y OLDI y SWIM.</w:t>
            </w:r>
          </w:p>
          <w:p>
            <w:pPr>
              <w:ind w:left="-284" w:right="-427"/>
              <w:jc w:val="both"/>
              <w:rPr>
                <w:rFonts/>
                <w:color w:val="262626" w:themeColor="text1" w:themeTint="D9"/>
              </w:rPr>
            </w:pPr>
            <w:r>
              <w:t>	Soluciones innovadoras</w:t>
            </w:r>
          </w:p>
          <w:p>
            <w:pPr>
              <w:ind w:left="-284" w:right="-427"/>
              <w:jc w:val="both"/>
              <w:rPr>
                <w:rFonts/>
                <w:color w:val="262626" w:themeColor="text1" w:themeTint="D9"/>
              </w:rPr>
            </w:pPr>
            <w:r>
              <w:t>	En 2013, Indra consolidó su presencia en el ámbito de la aviación civil chilena. Fue adjudicataria, además, de los principales contratos suscritos en el mercado ATM en la región; además de en Chile, se pusieron en marcha nuevos proyectos en países como Argentina, Bahamas, Brasil, Colombia, Ecuador o Guatemala.</w:t>
            </w:r>
          </w:p>
          <w:p>
            <w:pPr>
              <w:ind w:left="-284" w:right="-427"/>
              <w:jc w:val="both"/>
              <w:rPr>
                <w:rFonts/>
                <w:color w:val="262626" w:themeColor="text1" w:themeTint="D9"/>
              </w:rPr>
            </w:pPr>
            <w:r>
              <w:t>	Indra es una compañía que compite en todo el mundo gracias a su apuesta por la I+D. La multinacional es una de las compañías con más peso en el programa SESAR, el pilar tecnológico del Cielo Único Europeo, y es socio algunos de los proveedores de servicios de navegación más exigentes, como son AENA, NATS, DFS o Eurocontrol, entre otros.</w:t>
            </w:r>
          </w:p>
          <w:p>
            <w:pPr>
              <w:ind w:left="-284" w:right="-427"/>
              <w:jc w:val="both"/>
              <w:rPr>
                <w:rFonts/>
                <w:color w:val="262626" w:themeColor="text1" w:themeTint="D9"/>
              </w:rPr>
            </w:pPr>
            <w:r>
              <w:t>	Indra es la multinacional de consultoría y tecnología nº1 en España y una de las principales de Europa y Latinoamérica. La innovación es la base de su negocio y sostenibilidad, habiendo dedicado más de 550 M€ a I+D+i en los últimos tres años, cifra que la sitúa entre las primeras compañías europeas de su sector por inversión. Con unas ventas aproximadas de 3.000 M€, cerca del 60% de los ingresos proceden del mercado internacional. Cuenta con 42.000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https://www.notasdeprensa.es/indra-acude-a-fidae-como-compania-lider-en_1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