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INDIBA refuerza la innovación de Dior con su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entre Dior e INDIBA marca un hito importante en el ámbito del cuidado de la piel y el bienestar. La iniciativa DIOR-FREQUENCIES no solo asegura resultados estéticos evidentes y palpables, sino que también proporciona una experiencia holística de relajación y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constante búsqueda de la excelencia en el cuidado de la piel y el bienestar, Dior ha anunciado una colaboración con INDIBA, líder mundial en soluciones de radiofrecuencia. Esta asociación ha dado lugar a la creación de un tratamiento innovador denominado DIOR-FREQUENCIES, que será presentado como un preview a bordo del Dior Spa Cruise, a partir de 30 julio de 2024.</w:t>
            </w:r>
          </w:p>
          <w:p>
            <w:pPr>
              <w:ind w:left="-284" w:right="-427"/>
              <w:jc w:val="both"/>
              <w:rPr>
                <w:rFonts/>
                <w:color w:val="262626" w:themeColor="text1" w:themeTint="D9"/>
              </w:rPr>
            </w:pPr>
            <w:r>
              <w:t>La tecnología de radiofrecuencia de INDIBAINDIBA, reconocida internacionalmente por su investigación científica y con una trayectoria de 40 años en soluciones de radiofrecuencia y medicina regenerativa, aporta una base sólida a esta colaboración. Los estudios científicos han demostrado que el sistema patentado de radiofrecuencia de INDIBA, que se difunde desde un solo polo, optimiza la función de los adipocitos y activa los fibroblastos, lo que conlleva a una proliferación de colágeno. Este avance es crucial para lograr una figura tonificada y una tez rejuvenecida.</w:t>
            </w:r>
          </w:p>
          <w:p>
            <w:pPr>
              <w:ind w:left="-284" w:right="-427"/>
              <w:jc w:val="both"/>
              <w:rPr>
                <w:rFonts/>
                <w:color w:val="262626" w:themeColor="text1" w:themeTint="D9"/>
              </w:rPr>
            </w:pPr>
            <w:r>
              <w:t>Potenciando la experiencia Dior: DIOR-FREQUENCIES combina la efectividad de la radiofrecuencia de INDIBA con las técnicas de cuidado de la piel de los expertos del Dior Spa. Se han diseñado especialmente un conjunto de electrodos para el rostro y el cuerpo que esculpen el rostro y actúan sobre los signos visibles del envejecimiento.</w:t>
            </w:r>
          </w:p>
          <w:p>
            <w:pPr>
              <w:ind w:left="-284" w:right="-427"/>
              <w:jc w:val="both"/>
              <w:rPr>
                <w:rFonts/>
                <w:color w:val="262626" w:themeColor="text1" w:themeTint="D9"/>
              </w:rPr>
            </w:pPr>
            <w:r>
              <w:t>Por tanto, la colaboración entre Dior e INDIBA representa un avance significativo en el mundo del cuidado de la piel y el bienestar. DIOR-FREQUENCIES no solo promete resultados estéticos visibles y tangibles, sino que también ofrece una experiencia integral de relajación y bienestar. Con el respaldo de la tecnología de radiofrecuencia de INDIBA y la experiencia en cuidado de la piel de Dior, estos nuevos tratamientos están destinados a redefinir los estándares de belleza y bienestar en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https://www.notasdeprensa.es/indiba-refuerza-la-innovacion-de-dior-con-su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Belleza Bienestar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