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16/09/2010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III Edición del Master 2010-11de mundoFranquicia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aquellos ejecutivos, directivos, gestores o personas que quieran saber cómo se gestiona eficazmente una organización de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triunfar en la Franquicia se requiere como premisa indispensable la mejor formación. Una cualificación que sin duda alguna aporta el Master de mundoFranquiciaconsulting, la reconocida consultora española (http.//www.mundofranquicia.es) y que celebra ya su tercera edición. “Este Master es la opción más valida para quienes quieran dedicarse o desarrollar funciones de peso en una franquicia”,- tal y como subraya Mariano Alonso, su Director y Socio Director General, “el saber del profesorado que lo conforma y las ediciones previas son el aval para el mismo. Con el los alumnos descubren las claves para optimizar la gestión de cadenas de franquicia y aprenden a aplicar la operativa más adecuada de este tipo de estructuras empresariales”, añade.</w:t>
            </w:r>
          </w:p>
          <w:p>
            <w:pPr>
              <w:ind w:left="-284" w:right="-427"/>
              <w:jc w:val="both"/>
              <w:rPr>
                <w:rFonts/>
                <w:color w:val="262626" w:themeColor="text1" w:themeTint="D9"/>
              </w:rPr>
            </w:pPr>
            <w:r>
              <w:t>	Así las cosas quienes tengan pensado dedicarse a dicha fórmula comercial o deseen saber identificar las principales características y la dinámica de funcionamiento de este sistema de asociación empresarial, no deben perder la oportunidad de hacerlo. “El Master contribuye a la evolución y mejora del sistema de franquicia en nuestro país. Además cuenta con un programa de prácticas garantizadas mediante un convenio con distintas empresas de alto nivel, cuyo objetivo clave es conseguir que, desde el principio, los alumnos se aproximen a la realidad empresarial y puedan ir contrastando su aprendizaje con la exigencia real de las empresas”, añade el director del Master.	Para finalizar señalar que el Master de mundoFranquicia consulting cuenta con una Bolsa de Trabajo para facilitar la incorporación del alumno al mercado laboral y potenciar su carrera profesional: “Tenemos establecidos convenios de colaboración con un amplio número de empresas de distintos sectores y además el Departamento ofrece un servicio de orientación y asesoramiento personalizado a cada alumno en consultoría de Recursos Humanos, mercado laboral, elaboración de currículum vitae, entrevistas de trabajo, etc.”, explica Alonso.	Así es el Master de mundoFranquicia consulting:	Fecha: De noviembre de 2010 a julio de 2011 	Periodo lectivo: 8 meses	Estructura: 150 horas presenciales y 30 de tutoría</w:t>
            </w:r>
          </w:p>
          <w:p>
            <w:pPr>
              <w:ind w:left="-284" w:right="-427"/>
              <w:jc w:val="both"/>
              <w:rPr>
                <w:rFonts/>
                <w:color w:val="262626" w:themeColor="text1" w:themeTint="D9"/>
              </w:rPr>
            </w:pPr>
            <w:r>
              <w:t>	Horario: Viernes de 16:00 a 22:00	Conferencias de 16.00 h. a 17.00 h.	Clases de 17.00 h. a 22.00 h	Tutorías: viernes</w:t>
            </w:r>
          </w:p>
          <w:p>
            <w:pPr>
              <w:ind w:left="-284" w:right="-427"/>
              <w:jc w:val="both"/>
              <w:rPr>
                <w:rFonts/>
                <w:color w:val="262626" w:themeColor="text1" w:themeTint="D9"/>
              </w:rPr>
            </w:pPr>
            <w:r>
              <w:t>	Lugar de celebración: Sede central de mundoFranquicia consulting	(José Echegaray, 8. Edificio Alvia III. Parque empresarial	de las Rozas. 28230 Las Rozas. Madrid)</w:t>
            </w:r>
          </w:p>
          <w:p>
            <w:pPr>
              <w:ind w:left="-284" w:right="-427"/>
              <w:jc w:val="both"/>
              <w:rPr>
                <w:rFonts/>
                <w:color w:val="262626" w:themeColor="text1" w:themeTint="D9"/>
              </w:rPr>
            </w:pPr>
            <w:r>
              <w:t>	Para ampliar información o la gestión de entrevistas:	Nuria Coronado Sopeña	Salvia Comunicación	Directora de Comunicación	nuria@salviacomunicacion.com	_______________________________________________________	Avda. de la Industria, 13. 1º Planta. Local 20	28108 Alcobendas, Madrid	Tfno: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https://www.notasdeprensa.es/iii-edicion-del-master-2010-11de-mundofranquicia-consulting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Eventos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