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IFLEX sale a cotizar a BME Growth y repunta un 20% en su debut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IFLEX, la compañía española de packaging flexible sostenible, ha salido el jueves 30 de noviembre a cotizar a BME Growth tras captar más de 1 millón de euros a través de Sego Venture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Iflex comenzó la ampliación de capital el pasado mes de mayo a través de Sego Venture, la línea de Venture Capital del Grupo SegoFinance, generando un gran interés entre su comunidad inversora. Tanto es así, que se cerró en tan solo unos días captando más de 1.000.000€.</w:t>
            </w:r>
          </w:p>
          <w:p>
            <w:pPr>
              <w:ind w:left="-284" w:right="-427"/>
              <w:jc w:val="both"/>
              <w:rPr>
                <w:rFonts/>
                <w:color w:val="262626" w:themeColor="text1" w:themeTint="D9"/>
              </w:rPr>
            </w:pPr>
            <w:r>
              <w:t>Iflex, compañía especializada en impresión para embalaje flexible, ha debutado el jueves 30 de noviembre en BME Growth marcando un primer precio de cotización a 2,42 euros, casi un 20% superior al precio de salida. </w:t>
            </w:r>
          </w:p>
          <w:p>
            <w:pPr>
              <w:ind w:left="-284" w:right="-427"/>
              <w:jc w:val="both"/>
              <w:rPr>
                <w:rFonts/>
                <w:color w:val="262626" w:themeColor="text1" w:themeTint="D9"/>
              </w:rPr>
            </w:pPr>
            <w:r>
              <w:t>Con la salida al mercado bursátil, Iflex pretende seguir con sus desarrollos en I+D para nuevos materiales sostenibles e incrementar el volumen de negocio proveniente de las exportaciones. </w:t>
            </w:r>
          </w:p>
          <w:p>
            <w:pPr>
              <w:ind w:left="-284" w:right="-427"/>
              <w:jc w:val="both"/>
              <w:rPr>
                <w:rFonts/>
                <w:color w:val="262626" w:themeColor="text1" w:themeTint="D9"/>
              </w:rPr>
            </w:pPr>
            <w:r>
              <w:t>Su reciente salida a Bolsa la convierte en la cuarta cotizada del Grupo SegoFinance junto con Energy Solar Tech, Vytrus y Endurance Motive. De este modo, SegoFinance vuelve a romper récord del Venture capital este 2023.</w:t>
            </w:r>
          </w:p>
          <w:p>
            <w:pPr>
              <w:ind w:left="-284" w:right="-427"/>
              <w:jc w:val="both"/>
              <w:rPr>
                <w:rFonts/>
                <w:color w:val="262626" w:themeColor="text1" w:themeTint="D9"/>
              </w:rPr>
            </w:pPr>
            <w:r>
              <w:t>Iflex cuenta con más de 200 clientes activos y aumentó su facturación de 9,1M€ en 2021 a 13,6M€ en 2022, lo que implica una subida de un 50% en un año, con un EBITDA de 1,75M€. Además, se encuentra en una situación de costes inmejorable, ya que con la inversión que han realizado en nueva maquinaria se encuentran al 60% de su capacidad productiva.</w:t>
            </w:r>
          </w:p>
          <w:p>
            <w:pPr>
              <w:ind w:left="-284" w:right="-427"/>
              <w:jc w:val="both"/>
              <w:rPr>
                <w:rFonts/>
                <w:color w:val="262626" w:themeColor="text1" w:themeTint="D9"/>
              </w:rPr>
            </w:pPr>
            <w:r>
              <w:t>Si se quiere seguir la evolución de esta gran compañía con un futuro muy prometedor, es posible visitar el perfil de Iflex en la web de BME.</w:t>
            </w:r>
          </w:p>
          <w:p>
            <w:pPr>
              <w:ind w:left="-284" w:right="-427"/>
              <w:jc w:val="both"/>
              <w:rPr>
                <w:rFonts/>
                <w:color w:val="262626" w:themeColor="text1" w:themeTint="D9"/>
              </w:rPr>
            </w:pPr>
            <w:r>
              <w:t>¿Qué es SEGO Venture?Sego Venture es la línea de Venture Capital del Grupo SegoFinance, compañía líder en inversión alternativa.</w:t>
            </w:r>
          </w:p>
          <w:p>
            <w:pPr>
              <w:ind w:left="-284" w:right="-427"/>
              <w:jc w:val="both"/>
              <w:rPr>
                <w:rFonts/>
                <w:color w:val="262626" w:themeColor="text1" w:themeTint="D9"/>
              </w:rPr>
            </w:pPr>
            <w:r>
              <w:t>Durante sus más de 10 años en el mercado, han generado una red de más de 40.000 inversores que han podido desinvertir de varias compañías consiguiendo importantes plusvalías. </w:t>
            </w:r>
          </w:p>
          <w:p>
            <w:pPr>
              <w:ind w:left="-284" w:right="-427"/>
              <w:jc w:val="both"/>
              <w:rPr>
                <w:rFonts/>
                <w:color w:val="262626" w:themeColor="text1" w:themeTint="D9"/>
              </w:rPr>
            </w:pPr>
            <w:r>
              <w:t>El Grupo líder en inversión alternativa ya ha financiado más de 100 Millones de euros, colaborando así, con el crecimiento del tejido empresarial español y generando más de 1000 puestos de trabajo de forma directa e indirecta.</w:t>
            </w:r>
          </w:p>
          <w:p>
            <w:pPr>
              <w:ind w:left="-284" w:right="-427"/>
              <w:jc w:val="both"/>
              <w:rPr>
                <w:rFonts/>
                <w:color w:val="262626" w:themeColor="text1" w:themeTint="D9"/>
              </w:rPr>
            </w:pPr>
            <w:r>
              <w:t>Si se está interesado en adentrarse en el mundo de la inversión alternativa, regístrarse aquí en SegoFinance.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González</w:t>
      </w:r>
    </w:p>
    <w:p w:rsidR="00C31F72" w:rsidRDefault="00C31F72" w:rsidP="00AB63FE">
      <w:pPr>
        <w:pStyle w:val="Sinespaciado"/>
        <w:spacing w:line="276" w:lineRule="auto"/>
        <w:ind w:left="-284"/>
        <w:rPr>
          <w:rFonts w:ascii="Arial" w:hAnsi="Arial" w:cs="Arial"/>
        </w:rPr>
      </w:pPr>
      <w:r>
        <w:rPr>
          <w:rFonts w:ascii="Arial" w:hAnsi="Arial" w:cs="Arial"/>
        </w:rPr>
        <w:t>SEGOFINANCE</w:t>
      </w:r>
    </w:p>
    <w:p w:rsidR="00AB63FE" w:rsidRDefault="00C31F72" w:rsidP="00AB63FE">
      <w:pPr>
        <w:pStyle w:val="Sinespaciado"/>
        <w:spacing w:line="276" w:lineRule="auto"/>
        <w:ind w:left="-284"/>
        <w:rPr>
          <w:rFonts w:ascii="Arial" w:hAnsi="Arial" w:cs="Arial"/>
        </w:rPr>
      </w:pPr>
      <w:r>
        <w:rPr>
          <w:rFonts w:ascii="Arial" w:hAnsi="Arial" w:cs="Arial"/>
        </w:rPr>
        <w:t>91 901 04 99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https://www.notasdeprensa.es/iflex-sale-a-cotizar-a-bme-growth-y-repunta-un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Cataluña Emprendedores Logística Sostenibilidad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