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iCommunity y AHORA unen fuerzas para acercar la tecnología blockchain a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iCommunity y AHORA han anunciado una alianza estratégica que promete revolucionar el acceso a la tecnología blockchain para las PYMES. Esta colaboración se centra en integrar las soluciones avanzadas de iCommunity en el ya robusto ecosistema de AHORA, facilitando la trazabilidad de documentos, la integridad de datos y la firma electrónica sin necesidad de certificados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es una empresa líder en el desarrollo de soluciones de gestión empresarial (ERP) para PYMES y grandes corporaciones, con más de 30 años de presencia a nivel nacional e internacional y más de 2.000 clientes y 20.000 usuarios en todo el mundo. Su suite de productos abarca desde sistemas de gestión empresarial integrados hasta soluciones específicas para la gestión de recursos humanos, finanzas y operaciones. Además, AHORA cuenta con su propia plataforma lowcode empresarial con la que desarrollar soluciones a medida en tiempo récord. Con una filosofía centrada en la flexibilidad y la accesibilidad, AHORA ofrece herramientas personalizables que se adaptan a las necesidades particulares de cada empresa, garantizando así una optimización continua de los procesos y una mejora en la toma de decisiones.</w:t>
            </w:r>
          </w:p>
          <w:p>
            <w:pPr>
              <w:ind w:left="-284" w:right="-427"/>
              <w:jc w:val="both"/>
              <w:rPr>
                <w:rFonts/>
                <w:color w:val="262626" w:themeColor="text1" w:themeTint="D9"/>
              </w:rPr>
            </w:pPr>
            <w:r>
              <w:t>iCommunity: Potenciando la seguridad y trazabilidad de datosLa integración de iCommunity en las soluciones de AHORA aporta un valor añadido significativo. iCommunity, a través de su plataforma iBS (Blockchain-as-a-Service), ofrece tecnologías avanzadas para mejorar la trazabilidad de documentos y la integridad de datos. Con iBS, las empresas pueden asegurar que sus documentos y transacciones se registren de manera inmutable y transparente, eliminando el riesgo de manipulación y aumentando la confianza en sus procesos. Esto es de especial importancia no solo para la seguridad interna de las empresas, sino también para el cumplimiento normativo y legal en diferentes ámbitos, como pueden ser el fiscal (Ley Antifraude, por ejemplo), el laboral o el de la protección de datos personales (eIDAS o RGPD).</w:t>
            </w:r>
          </w:p>
          <w:p>
            <w:pPr>
              <w:ind w:left="-284" w:right="-427"/>
              <w:jc w:val="both"/>
              <w:rPr>
                <w:rFonts/>
                <w:color w:val="262626" w:themeColor="text1" w:themeTint="D9"/>
              </w:rPr>
            </w:pPr>
            <w:r>
              <w:t>Además, la nueva solución Certyfirma de iCommunity permite la implementación de firmas electrónicas de documentos sin la necesidad de certificados digitales, simplificando así el proceso de firma y verificación de documentos (especialmente en dispositivos móviles). Esta herramienta no solo mejora la eficiencia operativa, sino que también garantiza un alto nivel de seguridad y cumplimiento normativo, crucial para las PYMES que buscan mantener la competitividad y la seguridad de sus datos en un mercado cada vez más digitalizado.</w:t>
            </w:r>
          </w:p>
          <w:p>
            <w:pPr>
              <w:ind w:left="-284" w:right="-427"/>
              <w:jc w:val="both"/>
              <w:rPr>
                <w:rFonts/>
                <w:color w:val="262626" w:themeColor="text1" w:themeTint="D9"/>
              </w:rPr>
            </w:pPr>
            <w:r>
              <w:t>Un nuevo horizonte para las PYMESLa colaboración entre iCommunity y AHORA abre nuevas oportunidades para ambas empresas. Para iCommunity, este acuerdo representa una expansión significativa en el mercado de las PYMES, accediendo a la amplia base de clientes y partners de AHORA y beneficiándose de su reputación y alcance en el sector. Esta integración permite a iCommunity ofrecer sus soluciones a un público más amplio, demostrando la aplicabilidad y los beneficios de la tecnología blockchain en contextos empresariales variados.</w:t>
            </w:r>
          </w:p>
          <w:p>
            <w:pPr>
              <w:ind w:left="-284" w:right="-427"/>
              <w:jc w:val="both"/>
              <w:rPr>
                <w:rFonts/>
                <w:color w:val="262626" w:themeColor="text1" w:themeTint="D9"/>
              </w:rPr>
            </w:pPr>
            <w:r>
              <w:t>Además, iCommunity pasará a formar parte de AHORA Business Hub, el marketplace de aplicaciones de gestión de AHORA. Este hub ofrece a los clientes una plataforma centralizada para acceder a una variedad de aplicaciones de gestión, facilitando la integración y mejorando la eficiencia operativa. Con iCommunity en AHORA Business Hub, las PYMES podrán acceder fácilmente a soluciones de blockchain avanzadas, optimizando así sus procesos y fortaleciendo la seguridad de sus datos.</w:t>
            </w:r>
          </w:p>
          <w:p>
            <w:pPr>
              <w:ind w:left="-284" w:right="-427"/>
              <w:jc w:val="both"/>
              <w:rPr>
                <w:rFonts/>
                <w:color w:val="262626" w:themeColor="text1" w:themeTint="D9"/>
              </w:rPr>
            </w:pPr>
            <w:r>
              <w:t>Por otro lado, AHORA fortalece su propuesta de valor al incorporar soluciones de vanguardia que mejoran la seguridad y la transparencia de sus operaciones. Esta alianza no solo enriquece su portafolio de productos, sino que también reafirma su compromiso con la innovación y la mejora continua de sus servicios.</w:t>
            </w:r>
          </w:p>
          <w:p>
            <w:pPr>
              <w:ind w:left="-284" w:right="-427"/>
              <w:jc w:val="both"/>
              <w:rPr>
                <w:rFonts/>
                <w:color w:val="262626" w:themeColor="text1" w:themeTint="D9"/>
              </w:rPr>
            </w:pPr>
            <w:r>
              <w:t>En resumen, la unión de iCommunity y AHORA representa un avance significativo en la democratización de la tecnología blockchain, ofreciendo a las PYMES herramientas avanzadas para mejorar la gestión de sus datos y documentos. Con esta colaboración, ambas empresas no solo fortalecen su posición en el mercado, sino que también impulsan un cambio positivo en la forma en que las PYMES gestionan y protegen su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García</w:t>
      </w:r>
    </w:p>
    <w:p w:rsidR="00C31F72" w:rsidRDefault="00C31F72" w:rsidP="00AB63FE">
      <w:pPr>
        <w:pStyle w:val="Sinespaciado"/>
        <w:spacing w:line="276" w:lineRule="auto"/>
        <w:ind w:left="-284"/>
        <w:rPr>
          <w:rFonts w:ascii="Arial" w:hAnsi="Arial" w:cs="Arial"/>
        </w:rPr>
      </w:pPr>
      <w:r>
        <w:rPr>
          <w:rFonts w:ascii="Arial" w:hAnsi="Arial" w:cs="Arial"/>
        </w:rPr>
        <w:t>iCommunity / CMO</w:t>
      </w:r>
    </w:p>
    <w:p w:rsidR="00AB63FE" w:rsidRDefault="00C31F72" w:rsidP="00AB63FE">
      <w:pPr>
        <w:pStyle w:val="Sinespaciado"/>
        <w:spacing w:line="276" w:lineRule="auto"/>
        <w:ind w:left="-284"/>
        <w:rPr>
          <w:rFonts w:ascii="Arial" w:hAnsi="Arial" w:cs="Arial"/>
        </w:rPr>
      </w:pPr>
      <w:r>
        <w:rPr>
          <w:rFonts w:ascii="Arial" w:hAnsi="Arial" w:cs="Arial"/>
        </w:rPr>
        <w:t>652145805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https://www.notasdeprensa.es/icommunity-y-ahora-unen-fuerzas-para-acercar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Ciberseguridad Criptomonedas-Blockchain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